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B1" w:rsidRPr="00FD5401" w:rsidRDefault="00235AB1" w:rsidP="006973E4">
      <w:pPr>
        <w:pStyle w:val="berschrift1"/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FD5401">
        <w:rPr>
          <w:rFonts w:eastAsia="Times New Roman" w:cstheme="minorHAnsi"/>
          <w:sz w:val="24"/>
          <w:szCs w:val="24"/>
          <w:lang w:eastAsia="de-DE"/>
        </w:rPr>
        <w:t xml:space="preserve">World Café </w:t>
      </w:r>
      <w:bookmarkStart w:id="0" w:name="_GoBack"/>
      <w:bookmarkEnd w:id="0"/>
    </w:p>
    <w:p w:rsidR="00A4081E" w:rsidRPr="00FD5401" w:rsidRDefault="00A4081E" w:rsidP="006973E4">
      <w:pPr>
        <w:spacing w:before="0" w:after="0" w:line="240" w:lineRule="auto"/>
        <w:jc w:val="both"/>
        <w:rPr>
          <w:rFonts w:cstheme="minorHAnsi"/>
          <w:szCs w:val="24"/>
          <w:lang w:eastAsia="de-DE"/>
        </w:rPr>
      </w:pPr>
    </w:p>
    <w:p w:rsidR="00A4081E" w:rsidRPr="00FD5401" w:rsidRDefault="00235AB1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FD5401">
        <w:rPr>
          <w:rFonts w:eastAsia="Times New Roman" w:cstheme="minorHAnsi"/>
          <w:b/>
          <w:bCs/>
          <w:sz w:val="24"/>
          <w:szCs w:val="24"/>
          <w:lang w:eastAsia="de-DE"/>
        </w:rPr>
        <w:t>Aus der Not heraus geboren</w:t>
      </w:r>
    </w:p>
    <w:p w:rsidR="00235AB1" w:rsidRPr="00FD5401" w:rsidRDefault="00235AB1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FD5401">
        <w:rPr>
          <w:rFonts w:eastAsia="Times New Roman" w:cstheme="minorHAnsi"/>
          <w:sz w:val="24"/>
          <w:szCs w:val="24"/>
          <w:lang w:eastAsia="de-DE"/>
        </w:rPr>
        <w:t xml:space="preserve">Der Gründungsgeschichte nach kommen 1995 im kalifornischen Mill Valley 20 Personen zu einer Konferenz mit dem trockenen Titel „Intellektuelles Kapital“ zusammen. Das </w:t>
      </w:r>
      <w:hyperlink r:id="rId7" w:tooltip="Mehr zu Wetter ist" w:history="1">
        <w:r w:rsidRPr="00FD5401">
          <w:rPr>
            <w:rFonts w:eastAsia="Times New Roman" w:cstheme="minorHAnsi"/>
            <w:sz w:val="24"/>
            <w:szCs w:val="24"/>
            <w:lang w:eastAsia="de-DE"/>
          </w:rPr>
          <w:t>Wetter ist</w:t>
        </w:r>
      </w:hyperlink>
      <w:r w:rsidRPr="00FD5401">
        <w:rPr>
          <w:rFonts w:eastAsia="Times New Roman" w:cstheme="minorHAnsi"/>
          <w:sz w:val="24"/>
          <w:szCs w:val="24"/>
          <w:lang w:eastAsia="de-DE"/>
        </w:rPr>
        <w:t xml:space="preserve"> an diesem Tag ungewöhnlich regnerisch und so können die Initiatoren Juanita Brown und David Isaacs die Gäste nicht wie geplant draußen begrüßen. In der Not entschließen sie sich dazu, die Teilnehmer</w:t>
      </w:r>
      <w:r w:rsidR="00BB192C" w:rsidRPr="00FD5401">
        <w:rPr>
          <w:rFonts w:eastAsia="Times New Roman" w:cstheme="minorHAnsi"/>
          <w:sz w:val="24"/>
          <w:szCs w:val="24"/>
          <w:lang w:eastAsia="de-DE"/>
        </w:rPr>
        <w:t>innen und Teilnehmer</w:t>
      </w:r>
      <w:r w:rsidRPr="00FD5401">
        <w:rPr>
          <w:rFonts w:eastAsia="Times New Roman" w:cstheme="minorHAnsi"/>
          <w:sz w:val="24"/>
          <w:szCs w:val="24"/>
          <w:lang w:eastAsia="de-DE"/>
        </w:rPr>
        <w:t xml:space="preserve"> provisorisch in einem kleinen Zimmer in Empfang zu nehmen.</w:t>
      </w:r>
    </w:p>
    <w:p w:rsidR="00A4081E" w:rsidRPr="00FD5401" w:rsidRDefault="00A4081E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235AB1" w:rsidRPr="00FD5401" w:rsidRDefault="00235AB1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FD5401">
        <w:rPr>
          <w:rFonts w:eastAsia="Times New Roman" w:cstheme="minorHAnsi"/>
          <w:sz w:val="24"/>
          <w:szCs w:val="24"/>
          <w:lang w:eastAsia="de-DE"/>
        </w:rPr>
        <w:t xml:space="preserve">Brown und Isaacs bauen Tische auf, legen </w:t>
      </w:r>
      <w:proofErr w:type="spellStart"/>
      <w:r w:rsidRPr="00FD5401">
        <w:rPr>
          <w:rFonts w:eastAsia="Times New Roman" w:cstheme="minorHAnsi"/>
          <w:sz w:val="24"/>
          <w:szCs w:val="24"/>
          <w:lang w:eastAsia="de-DE"/>
        </w:rPr>
        <w:t>Flip</w:t>
      </w:r>
      <w:r w:rsidR="006C6BC4" w:rsidRPr="00FD5401">
        <w:rPr>
          <w:rFonts w:eastAsia="Times New Roman" w:cstheme="minorHAnsi"/>
          <w:sz w:val="24"/>
          <w:szCs w:val="24"/>
          <w:lang w:eastAsia="de-DE"/>
        </w:rPr>
        <w:t>c</w:t>
      </w:r>
      <w:r w:rsidRPr="00FD5401">
        <w:rPr>
          <w:rFonts w:eastAsia="Times New Roman" w:cstheme="minorHAnsi"/>
          <w:sz w:val="24"/>
          <w:szCs w:val="24"/>
          <w:lang w:eastAsia="de-DE"/>
        </w:rPr>
        <w:t>hart</w:t>
      </w:r>
      <w:r w:rsidR="00471ABE">
        <w:rPr>
          <w:rFonts w:eastAsia="Times New Roman" w:cstheme="minorHAnsi"/>
          <w:sz w:val="24"/>
          <w:szCs w:val="24"/>
          <w:lang w:eastAsia="de-DE"/>
        </w:rPr>
        <w:t>p</w:t>
      </w:r>
      <w:r w:rsidR="006C6BC4" w:rsidRPr="00FD5401">
        <w:rPr>
          <w:rFonts w:eastAsia="Times New Roman" w:cstheme="minorHAnsi"/>
          <w:sz w:val="24"/>
          <w:szCs w:val="24"/>
          <w:lang w:eastAsia="de-DE"/>
        </w:rPr>
        <w:t>apier</w:t>
      </w:r>
      <w:proofErr w:type="spellEnd"/>
      <w:r w:rsidR="006C6BC4" w:rsidRPr="00FD5401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FD5401">
        <w:rPr>
          <w:rFonts w:eastAsia="Times New Roman" w:cstheme="minorHAnsi"/>
          <w:sz w:val="24"/>
          <w:szCs w:val="24"/>
          <w:lang w:eastAsia="de-DE"/>
        </w:rPr>
        <w:t xml:space="preserve">als Decken darüber und stellen </w:t>
      </w:r>
      <w:hyperlink r:id="rId8" w:tooltip="Mehr zu Kaffee" w:history="1">
        <w:r w:rsidRPr="00FD5401">
          <w:rPr>
            <w:rFonts w:eastAsia="Times New Roman" w:cstheme="minorHAnsi"/>
            <w:sz w:val="24"/>
            <w:szCs w:val="24"/>
            <w:lang w:eastAsia="de-DE"/>
          </w:rPr>
          <w:t>Kaffee</w:t>
        </w:r>
      </w:hyperlink>
      <w:r w:rsidRPr="00FD5401">
        <w:rPr>
          <w:rFonts w:eastAsia="Times New Roman" w:cstheme="minorHAnsi"/>
          <w:sz w:val="24"/>
          <w:szCs w:val="24"/>
          <w:lang w:eastAsia="de-DE"/>
        </w:rPr>
        <w:t xml:space="preserve"> bereit. Als die Gäste nach und nach eintreffen, beginnt in dem Raum eine lebhafte Diskussion. Die Teilnehmer</w:t>
      </w:r>
      <w:r w:rsidR="00BB192C" w:rsidRPr="00FD5401">
        <w:rPr>
          <w:rFonts w:eastAsia="Times New Roman" w:cstheme="minorHAnsi"/>
          <w:sz w:val="24"/>
          <w:szCs w:val="24"/>
          <w:lang w:eastAsia="de-DE"/>
        </w:rPr>
        <w:t xml:space="preserve">innen und Teilnehmer </w:t>
      </w:r>
      <w:r w:rsidRPr="00FD5401">
        <w:rPr>
          <w:rFonts w:eastAsia="Times New Roman" w:cstheme="minorHAnsi"/>
          <w:sz w:val="24"/>
          <w:szCs w:val="24"/>
          <w:lang w:eastAsia="de-DE"/>
        </w:rPr>
        <w:t>sitzen an den Tischen in lockerer Atm</w:t>
      </w:r>
      <w:r w:rsidRPr="00FD5401">
        <w:rPr>
          <w:rFonts w:eastAsia="Times New Roman" w:cstheme="minorHAnsi"/>
          <w:sz w:val="24"/>
          <w:szCs w:val="24"/>
          <w:lang w:eastAsia="de-DE"/>
        </w:rPr>
        <w:t>o</w:t>
      </w:r>
      <w:r w:rsidRPr="00FD5401">
        <w:rPr>
          <w:rFonts w:eastAsia="Times New Roman" w:cstheme="minorHAnsi"/>
          <w:sz w:val="24"/>
          <w:szCs w:val="24"/>
          <w:lang w:eastAsia="de-DE"/>
        </w:rPr>
        <w:t>sphäre zusammen, trinken Kaffee und zeichnen, malen und schreiben ihre Einfälle auf die weißen Papierdecken. „Etwas sehr Einfaches aber sehr Kraftvolles entstand“, erinnert sich Brown. World Café war geboren.</w:t>
      </w:r>
    </w:p>
    <w:p w:rsidR="00A4081E" w:rsidRPr="00FD5401" w:rsidRDefault="00A4081E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A4081E" w:rsidRPr="00FD5401" w:rsidRDefault="00235AB1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FD5401">
        <w:rPr>
          <w:rFonts w:eastAsia="Times New Roman" w:cstheme="minorHAnsi"/>
          <w:b/>
          <w:bCs/>
          <w:sz w:val="24"/>
          <w:szCs w:val="24"/>
          <w:lang w:eastAsia="de-DE"/>
        </w:rPr>
        <w:t>Spielerisch neue Ideen entwickeln</w:t>
      </w:r>
    </w:p>
    <w:p w:rsidR="00235AB1" w:rsidRPr="00FD5401" w:rsidRDefault="00235AB1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FD5401">
        <w:rPr>
          <w:rFonts w:eastAsia="Times New Roman" w:cstheme="minorHAnsi"/>
          <w:sz w:val="24"/>
          <w:szCs w:val="24"/>
          <w:lang w:eastAsia="de-DE"/>
        </w:rPr>
        <w:t>Ausgehend von diesem Erlebnis entwickelten Brown und Isaacs eine Methode, bei der Me</w:t>
      </w:r>
      <w:r w:rsidRPr="00FD5401">
        <w:rPr>
          <w:rFonts w:eastAsia="Times New Roman" w:cstheme="minorHAnsi"/>
          <w:sz w:val="24"/>
          <w:szCs w:val="24"/>
          <w:lang w:eastAsia="de-DE"/>
        </w:rPr>
        <w:t>n</w:t>
      </w:r>
      <w:r w:rsidRPr="00FD5401">
        <w:rPr>
          <w:rFonts w:eastAsia="Times New Roman" w:cstheme="minorHAnsi"/>
          <w:sz w:val="24"/>
          <w:szCs w:val="24"/>
          <w:lang w:eastAsia="de-DE"/>
        </w:rPr>
        <w:t>schen in entspannter Atmosphäre spielerisch neue Ideen erarbeiten. Das World Café macht Sinn, wenn Gruppen kollektiv eine Fragestellung untersuchen möchte</w:t>
      </w:r>
      <w:r w:rsidR="006C6BC4" w:rsidRPr="00FD5401">
        <w:rPr>
          <w:rFonts w:eastAsia="Times New Roman" w:cstheme="minorHAnsi"/>
          <w:sz w:val="24"/>
          <w:szCs w:val="24"/>
          <w:lang w:eastAsia="de-DE"/>
        </w:rPr>
        <w:t>n</w:t>
      </w:r>
      <w:r w:rsidR="00FC585E" w:rsidRPr="00FD5401">
        <w:rPr>
          <w:rFonts w:eastAsia="Times New Roman" w:cstheme="minorHAnsi"/>
          <w:sz w:val="24"/>
          <w:szCs w:val="24"/>
          <w:lang w:eastAsia="de-DE"/>
        </w:rPr>
        <w:t>,</w:t>
      </w:r>
      <w:r w:rsidRPr="00FD5401">
        <w:rPr>
          <w:rFonts w:eastAsia="Times New Roman" w:cstheme="minorHAnsi"/>
          <w:sz w:val="24"/>
          <w:szCs w:val="24"/>
          <w:lang w:eastAsia="de-DE"/>
        </w:rPr>
        <w:t xml:space="preserve"> nicht gleich auf die Lösung eines konkreten Problems zusteuern und nicht nur auf R</w:t>
      </w:r>
      <w:r w:rsidR="00886CD0" w:rsidRPr="00FD5401">
        <w:rPr>
          <w:rFonts w:eastAsia="Times New Roman" w:cstheme="minorHAnsi"/>
          <w:sz w:val="24"/>
          <w:szCs w:val="24"/>
          <w:lang w:eastAsia="de-DE"/>
        </w:rPr>
        <w:t>o</w:t>
      </w:r>
      <w:r w:rsidRPr="00FD5401">
        <w:rPr>
          <w:rFonts w:eastAsia="Times New Roman" w:cstheme="minorHAnsi"/>
          <w:sz w:val="24"/>
          <w:szCs w:val="24"/>
          <w:lang w:eastAsia="de-DE"/>
        </w:rPr>
        <w:t>utine</w:t>
      </w:r>
      <w:r w:rsidR="00886CD0" w:rsidRPr="00FD5401">
        <w:rPr>
          <w:rFonts w:eastAsia="Times New Roman" w:cstheme="minorHAnsi"/>
          <w:sz w:val="24"/>
          <w:szCs w:val="24"/>
          <w:lang w:eastAsia="de-DE"/>
        </w:rPr>
        <w:t>l</w:t>
      </w:r>
      <w:r w:rsidRPr="00FD5401">
        <w:rPr>
          <w:rFonts w:eastAsia="Times New Roman" w:cstheme="minorHAnsi"/>
          <w:sz w:val="24"/>
          <w:szCs w:val="24"/>
          <w:lang w:eastAsia="de-DE"/>
        </w:rPr>
        <w:t xml:space="preserve">ösungen aus sind. </w:t>
      </w:r>
    </w:p>
    <w:p w:rsidR="00A4081E" w:rsidRPr="00FD5401" w:rsidRDefault="00A4081E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886CD0" w:rsidRPr="00FD5401" w:rsidRDefault="00886CD0" w:rsidP="006973E4">
      <w:pPr>
        <w:pStyle w:val="KeinLeerraum"/>
        <w:spacing w:before="0" w:after="0" w:line="240" w:lineRule="auto"/>
        <w:jc w:val="both"/>
        <w:rPr>
          <w:rFonts w:cstheme="minorHAnsi"/>
          <w:sz w:val="24"/>
          <w:szCs w:val="24"/>
          <w:lang w:eastAsia="de-DE"/>
        </w:rPr>
      </w:pPr>
      <w:r w:rsidRPr="00FD5401">
        <w:rPr>
          <w:rFonts w:cstheme="minorHAnsi"/>
          <w:sz w:val="24"/>
          <w:szCs w:val="24"/>
          <w:lang w:eastAsia="de-DE"/>
        </w:rPr>
        <w:t xml:space="preserve">Mit passenden Fragen wird versucht, Menschen in ein </w:t>
      </w:r>
      <w:hyperlink r:id="rId9" w:tooltip="Konstruktiv" w:history="1">
        <w:r w:rsidRPr="00FD5401">
          <w:rPr>
            <w:rFonts w:cstheme="minorHAnsi"/>
            <w:sz w:val="24"/>
            <w:szCs w:val="24"/>
            <w:lang w:eastAsia="de-DE"/>
          </w:rPr>
          <w:t>konstruktives</w:t>
        </w:r>
      </w:hyperlink>
      <w:r w:rsidRPr="00FD5401">
        <w:rPr>
          <w:rFonts w:cstheme="minorHAnsi"/>
          <w:sz w:val="24"/>
          <w:szCs w:val="24"/>
          <w:lang w:eastAsia="de-DE"/>
        </w:rPr>
        <w:t xml:space="preserve"> Gespräch miteinander zu bringen – zu Themen, die für die Teilnehmer</w:t>
      </w:r>
      <w:r w:rsidR="00BB192C" w:rsidRPr="00FD5401">
        <w:rPr>
          <w:rFonts w:cstheme="minorHAnsi"/>
          <w:sz w:val="24"/>
          <w:szCs w:val="24"/>
          <w:lang w:eastAsia="de-DE"/>
        </w:rPr>
        <w:t>innen und Teilnehmer</w:t>
      </w:r>
      <w:r w:rsidRPr="00FD5401">
        <w:rPr>
          <w:rFonts w:cstheme="minorHAnsi"/>
          <w:sz w:val="24"/>
          <w:szCs w:val="24"/>
          <w:lang w:eastAsia="de-DE"/>
        </w:rPr>
        <w:t xml:space="preserve"> relevant sind. Dabei geht es darum, möglichst alle Betroffenen zu Wort kommen zu lassen, gemeinsame Ziele und Strategien zu </w:t>
      </w:r>
      <w:r w:rsidR="00FC585E" w:rsidRPr="00FD5401">
        <w:rPr>
          <w:rFonts w:cstheme="minorHAnsi"/>
          <w:sz w:val="24"/>
          <w:szCs w:val="24"/>
          <w:lang w:eastAsia="de-DE"/>
        </w:rPr>
        <w:t>entwickeln</w:t>
      </w:r>
      <w:r w:rsidRPr="00FD5401">
        <w:rPr>
          <w:rFonts w:cstheme="minorHAnsi"/>
          <w:sz w:val="24"/>
          <w:szCs w:val="24"/>
          <w:lang w:eastAsia="de-DE"/>
        </w:rPr>
        <w:t xml:space="preserve"> und dadurch ihre Engagement</w:t>
      </w:r>
      <w:r w:rsidR="00471ABE">
        <w:rPr>
          <w:rFonts w:cstheme="minorHAnsi"/>
          <w:sz w:val="24"/>
          <w:szCs w:val="24"/>
          <w:lang w:eastAsia="de-DE"/>
        </w:rPr>
        <w:t>-B</w:t>
      </w:r>
      <w:r w:rsidRPr="00FD5401">
        <w:rPr>
          <w:rFonts w:cstheme="minorHAnsi"/>
          <w:sz w:val="24"/>
          <w:szCs w:val="24"/>
          <w:lang w:eastAsia="de-DE"/>
        </w:rPr>
        <w:t xml:space="preserve">ereitschaft zur Mitwirkung an den </w:t>
      </w:r>
      <w:hyperlink r:id="rId10" w:tooltip="Veränderungsmanagement" w:history="1">
        <w:r w:rsidRPr="00FD5401">
          <w:rPr>
            <w:rFonts w:cstheme="minorHAnsi"/>
            <w:sz w:val="24"/>
            <w:szCs w:val="24"/>
            <w:lang w:eastAsia="de-DE"/>
          </w:rPr>
          <w:t>Veränderungsprozessen</w:t>
        </w:r>
      </w:hyperlink>
      <w:r w:rsidRPr="00FD5401">
        <w:rPr>
          <w:rFonts w:cstheme="minorHAnsi"/>
          <w:sz w:val="24"/>
          <w:szCs w:val="24"/>
          <w:lang w:eastAsia="de-DE"/>
        </w:rPr>
        <w:t xml:space="preserve"> in ihrem Sinne zu wecken.</w:t>
      </w:r>
      <w:r w:rsidR="00EA49F5" w:rsidRPr="00FD5401">
        <w:rPr>
          <w:rFonts w:cstheme="minorHAnsi"/>
          <w:sz w:val="24"/>
          <w:szCs w:val="24"/>
          <w:lang w:eastAsia="de-DE"/>
        </w:rPr>
        <w:t xml:space="preserve"> </w:t>
      </w:r>
    </w:p>
    <w:p w:rsidR="00A4081E" w:rsidRPr="00FD5401" w:rsidRDefault="00A4081E" w:rsidP="006973E4">
      <w:pPr>
        <w:pStyle w:val="KeinLeerraum"/>
        <w:spacing w:before="0" w:after="0" w:line="240" w:lineRule="auto"/>
        <w:jc w:val="both"/>
        <w:rPr>
          <w:rFonts w:cstheme="minorHAnsi"/>
          <w:sz w:val="24"/>
          <w:szCs w:val="24"/>
          <w:lang w:eastAsia="de-DE"/>
        </w:rPr>
      </w:pPr>
    </w:p>
    <w:p w:rsidR="00EA49F5" w:rsidRPr="00FD5401" w:rsidRDefault="00EA49F5" w:rsidP="006973E4">
      <w:pPr>
        <w:pStyle w:val="KeinLeerraum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D5401">
        <w:rPr>
          <w:rFonts w:cstheme="minorHAnsi"/>
          <w:sz w:val="24"/>
          <w:szCs w:val="24"/>
        </w:rPr>
        <w:t>Im Verlauf werden zwei bis vier unterschiedliche Fragen in aufeinander folgenden G</w:t>
      </w:r>
      <w:r w:rsidRPr="00FD5401">
        <w:rPr>
          <w:rFonts w:cstheme="minorHAnsi"/>
          <w:sz w:val="24"/>
          <w:szCs w:val="24"/>
        </w:rPr>
        <w:t>e</w:t>
      </w:r>
      <w:r w:rsidRPr="00FD5401">
        <w:rPr>
          <w:rFonts w:cstheme="minorHAnsi"/>
          <w:sz w:val="24"/>
          <w:szCs w:val="24"/>
        </w:rPr>
        <w:t xml:space="preserve">sprächsrunden an allen Tischen bearbeitet. </w:t>
      </w:r>
      <w:r w:rsidR="00644542" w:rsidRPr="00FD5401">
        <w:rPr>
          <w:rFonts w:cstheme="minorHAnsi"/>
          <w:sz w:val="24"/>
          <w:szCs w:val="24"/>
        </w:rPr>
        <w:t xml:space="preserve">Das </w:t>
      </w:r>
      <w:r w:rsidR="00644542" w:rsidRPr="00FD5401">
        <w:rPr>
          <w:rFonts w:eastAsia="Times New Roman" w:cstheme="minorHAnsi"/>
          <w:sz w:val="24"/>
          <w:szCs w:val="24"/>
          <w:lang w:eastAsia="de-DE"/>
        </w:rPr>
        <w:t xml:space="preserve">World Café bietet </w:t>
      </w:r>
      <w:r w:rsidR="00644542" w:rsidRPr="00FD5401">
        <w:rPr>
          <w:rFonts w:cstheme="minorHAnsi"/>
          <w:sz w:val="24"/>
          <w:szCs w:val="24"/>
        </w:rPr>
        <w:t>zwei unterschiedliche Möglichkeiten: Entweder j</w:t>
      </w:r>
      <w:r w:rsidRPr="00FD5401">
        <w:rPr>
          <w:rFonts w:cstheme="minorHAnsi"/>
          <w:sz w:val="24"/>
          <w:szCs w:val="24"/>
        </w:rPr>
        <w:t>eder Tisch hat eine spezielle Frage</w:t>
      </w:r>
      <w:r w:rsidR="00644542" w:rsidRPr="00FD5401">
        <w:rPr>
          <w:rFonts w:cstheme="minorHAnsi"/>
          <w:sz w:val="24"/>
          <w:szCs w:val="24"/>
        </w:rPr>
        <w:t xml:space="preserve"> oder an allen Tischen werden die gleichen Fragen bearbeite</w:t>
      </w:r>
      <w:r w:rsidR="006C6BC4" w:rsidRPr="00FD5401">
        <w:rPr>
          <w:rFonts w:cstheme="minorHAnsi"/>
          <w:sz w:val="24"/>
          <w:szCs w:val="24"/>
        </w:rPr>
        <w:t>t</w:t>
      </w:r>
      <w:r w:rsidRPr="00FD5401">
        <w:rPr>
          <w:rFonts w:cstheme="minorHAnsi"/>
          <w:sz w:val="24"/>
          <w:szCs w:val="24"/>
        </w:rPr>
        <w:t xml:space="preserve">. Zwischen den </w:t>
      </w:r>
      <w:r w:rsidR="00644542" w:rsidRPr="00FD5401">
        <w:rPr>
          <w:rFonts w:cstheme="minorHAnsi"/>
          <w:sz w:val="24"/>
          <w:szCs w:val="24"/>
        </w:rPr>
        <w:t xml:space="preserve">einzelnen </w:t>
      </w:r>
      <w:r w:rsidRPr="00FD5401">
        <w:rPr>
          <w:rFonts w:cstheme="minorHAnsi"/>
          <w:sz w:val="24"/>
          <w:szCs w:val="24"/>
        </w:rPr>
        <w:t xml:space="preserve">Gesprächsrunden mischen sich die Gruppen neu. </w:t>
      </w:r>
      <w:r w:rsidR="00644542" w:rsidRPr="00FD5401">
        <w:rPr>
          <w:rFonts w:cstheme="minorHAnsi"/>
          <w:sz w:val="24"/>
          <w:szCs w:val="24"/>
        </w:rPr>
        <w:t xml:space="preserve">Wichtig ist, </w:t>
      </w:r>
      <w:r w:rsidRPr="00FD5401">
        <w:rPr>
          <w:rFonts w:cstheme="minorHAnsi"/>
          <w:sz w:val="24"/>
          <w:szCs w:val="24"/>
        </w:rPr>
        <w:t>dass alle Teilnehmenden alle Fragen be</w:t>
      </w:r>
      <w:r w:rsidR="00FC585E" w:rsidRPr="00FD5401">
        <w:rPr>
          <w:rFonts w:cstheme="minorHAnsi"/>
          <w:sz w:val="24"/>
          <w:szCs w:val="24"/>
        </w:rPr>
        <w:t>arbeiten</w:t>
      </w:r>
      <w:r w:rsidRPr="00FD5401">
        <w:rPr>
          <w:rFonts w:cstheme="minorHAnsi"/>
          <w:sz w:val="24"/>
          <w:szCs w:val="24"/>
        </w:rPr>
        <w:t xml:space="preserve">. </w:t>
      </w:r>
    </w:p>
    <w:p w:rsidR="00A4081E" w:rsidRPr="00FD5401" w:rsidRDefault="00A4081E" w:rsidP="006973E4">
      <w:pPr>
        <w:pStyle w:val="KeinLeerraum"/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EA49F5" w:rsidRPr="00FD5401" w:rsidRDefault="00EA49F5" w:rsidP="006973E4">
      <w:pPr>
        <w:pStyle w:val="KeinLeerraum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D5401">
        <w:rPr>
          <w:rFonts w:cstheme="minorHAnsi"/>
          <w:sz w:val="24"/>
          <w:szCs w:val="24"/>
        </w:rPr>
        <w:t xml:space="preserve">Ein wesentlicher Erfolgsfaktor für ein World-Café sind die richtigen Fragen. Deshalb ist der Entwicklung dieser Fragen in der Planungsgruppe besondere Aufmerksamkeit </w:t>
      </w:r>
      <w:r w:rsidR="00644542" w:rsidRPr="00FD5401">
        <w:rPr>
          <w:rFonts w:cstheme="minorHAnsi"/>
          <w:sz w:val="24"/>
          <w:szCs w:val="24"/>
        </w:rPr>
        <w:t xml:space="preserve">zu </w:t>
      </w:r>
      <w:r w:rsidRPr="00FD5401">
        <w:rPr>
          <w:rFonts w:cstheme="minorHAnsi"/>
          <w:sz w:val="24"/>
          <w:szCs w:val="24"/>
        </w:rPr>
        <w:t>widme</w:t>
      </w:r>
      <w:r w:rsidR="00644542" w:rsidRPr="00FD5401">
        <w:rPr>
          <w:rFonts w:cstheme="minorHAnsi"/>
          <w:sz w:val="24"/>
          <w:szCs w:val="24"/>
        </w:rPr>
        <w:t>n</w:t>
      </w:r>
      <w:r w:rsidRPr="00FD5401">
        <w:rPr>
          <w:rFonts w:cstheme="minorHAnsi"/>
          <w:sz w:val="24"/>
          <w:szCs w:val="24"/>
        </w:rPr>
        <w:t xml:space="preserve">. Die Fragen dienen als </w:t>
      </w:r>
      <w:hyperlink r:id="rId11" w:tooltip="Attraktor" w:history="1">
        <w:r w:rsidR="00644542" w:rsidRPr="00FD5401">
          <w:rPr>
            <w:rStyle w:val="Hyperlink"/>
            <w:rFonts w:cstheme="minorHAnsi"/>
            <w:color w:val="auto"/>
            <w:sz w:val="24"/>
            <w:szCs w:val="24"/>
            <w:u w:val="none"/>
          </w:rPr>
          <w:t>Motivator</w:t>
        </w:r>
      </w:hyperlink>
      <w:r w:rsidRPr="00FD5401">
        <w:rPr>
          <w:rFonts w:cstheme="minorHAnsi"/>
          <w:sz w:val="24"/>
          <w:szCs w:val="24"/>
        </w:rPr>
        <w:t xml:space="preserve">. Sie </w:t>
      </w:r>
      <w:r w:rsidR="00644542" w:rsidRPr="00FD5401">
        <w:rPr>
          <w:rFonts w:cstheme="minorHAnsi"/>
          <w:sz w:val="24"/>
          <w:szCs w:val="24"/>
        </w:rPr>
        <w:t xml:space="preserve">sollen </w:t>
      </w:r>
      <w:r w:rsidRPr="00FD5401">
        <w:rPr>
          <w:rFonts w:cstheme="minorHAnsi"/>
          <w:sz w:val="24"/>
          <w:szCs w:val="24"/>
        </w:rPr>
        <w:t>einfach formuliert</w:t>
      </w:r>
      <w:r w:rsidR="00644542" w:rsidRPr="00FD5401">
        <w:rPr>
          <w:rFonts w:cstheme="minorHAnsi"/>
          <w:sz w:val="24"/>
          <w:szCs w:val="24"/>
        </w:rPr>
        <w:t xml:space="preserve"> und </w:t>
      </w:r>
      <w:r w:rsidRPr="00FD5401">
        <w:rPr>
          <w:rFonts w:cstheme="minorHAnsi"/>
          <w:sz w:val="24"/>
          <w:szCs w:val="24"/>
        </w:rPr>
        <w:t>offen gestellt</w:t>
      </w:r>
      <w:r w:rsidR="00644542" w:rsidRPr="00FD5401">
        <w:rPr>
          <w:rFonts w:cstheme="minorHAnsi"/>
          <w:sz w:val="24"/>
          <w:szCs w:val="24"/>
        </w:rPr>
        <w:t xml:space="preserve"> sein</w:t>
      </w:r>
      <w:r w:rsidRPr="00FD5401">
        <w:rPr>
          <w:rFonts w:cstheme="minorHAnsi"/>
          <w:sz w:val="24"/>
          <w:szCs w:val="24"/>
        </w:rPr>
        <w:t>, einl</w:t>
      </w:r>
      <w:r w:rsidRPr="00FD5401">
        <w:rPr>
          <w:rFonts w:cstheme="minorHAnsi"/>
          <w:sz w:val="24"/>
          <w:szCs w:val="24"/>
        </w:rPr>
        <w:t>a</w:t>
      </w:r>
      <w:r w:rsidRPr="00FD5401">
        <w:rPr>
          <w:rFonts w:cstheme="minorHAnsi"/>
          <w:sz w:val="24"/>
          <w:szCs w:val="24"/>
        </w:rPr>
        <w:t xml:space="preserve">denden Charakter </w:t>
      </w:r>
      <w:r w:rsidR="00644542" w:rsidRPr="00FD5401">
        <w:rPr>
          <w:rFonts w:cstheme="minorHAnsi"/>
          <w:sz w:val="24"/>
          <w:szCs w:val="24"/>
        </w:rPr>
        <w:t xml:space="preserve">haben </w:t>
      </w:r>
      <w:r w:rsidRPr="00FD5401">
        <w:rPr>
          <w:rFonts w:cstheme="minorHAnsi"/>
          <w:sz w:val="24"/>
          <w:szCs w:val="24"/>
        </w:rPr>
        <w:t xml:space="preserve">und auf den Dialog </w:t>
      </w:r>
      <w:r w:rsidR="00644542" w:rsidRPr="00FD5401">
        <w:rPr>
          <w:rFonts w:cstheme="minorHAnsi"/>
          <w:sz w:val="24"/>
          <w:szCs w:val="24"/>
        </w:rPr>
        <w:t xml:space="preserve">mit anderen </w:t>
      </w:r>
      <w:r w:rsidRPr="00FD5401">
        <w:rPr>
          <w:rFonts w:cstheme="minorHAnsi"/>
          <w:sz w:val="24"/>
          <w:szCs w:val="24"/>
        </w:rPr>
        <w:t>neugierig machen.</w:t>
      </w:r>
    </w:p>
    <w:p w:rsidR="00A4081E" w:rsidRPr="00FD5401" w:rsidRDefault="00A4081E" w:rsidP="006973E4">
      <w:pPr>
        <w:pStyle w:val="KeinLeerraum"/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235AB1" w:rsidRPr="00FD5401" w:rsidRDefault="00235AB1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 w:rsidRPr="00FD5401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Der Ablauf eines World Cafés</w:t>
      </w:r>
    </w:p>
    <w:p w:rsidR="00235AB1" w:rsidRPr="00FD5401" w:rsidRDefault="00235AB1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FD5401">
        <w:rPr>
          <w:rFonts w:eastAsia="Times New Roman" w:cstheme="minorHAnsi"/>
          <w:sz w:val="24"/>
          <w:szCs w:val="24"/>
          <w:lang w:eastAsia="de-DE"/>
        </w:rPr>
        <w:t xml:space="preserve">Eine World-Café-Konferenz wird von einer Moderatorin bzw. einem Moderator geleitet und dauert je nach Bedarf </w:t>
      </w:r>
      <w:r w:rsidR="00886CD0" w:rsidRPr="00FD5401">
        <w:rPr>
          <w:rFonts w:eastAsia="Times New Roman" w:cstheme="minorHAnsi"/>
          <w:sz w:val="24"/>
          <w:szCs w:val="24"/>
          <w:lang w:eastAsia="de-DE"/>
        </w:rPr>
        <w:t>etwa 45 Minuten bis drei Stunden</w:t>
      </w:r>
      <w:r w:rsidRPr="00FD5401">
        <w:rPr>
          <w:rFonts w:eastAsia="Times New Roman" w:cstheme="minorHAnsi"/>
          <w:sz w:val="24"/>
          <w:szCs w:val="24"/>
          <w:lang w:eastAsia="de-DE"/>
        </w:rPr>
        <w:t>. Die Teilnehme</w:t>
      </w:r>
      <w:r w:rsidR="006C6BC4" w:rsidRPr="00FD5401">
        <w:rPr>
          <w:rFonts w:eastAsia="Times New Roman" w:cstheme="minorHAnsi"/>
          <w:sz w:val="24"/>
          <w:szCs w:val="24"/>
          <w:lang w:eastAsia="de-DE"/>
        </w:rPr>
        <w:t>nden</w:t>
      </w:r>
      <w:r w:rsidRPr="00FD5401">
        <w:rPr>
          <w:rFonts w:eastAsia="Times New Roman" w:cstheme="minorHAnsi"/>
          <w:sz w:val="24"/>
          <w:szCs w:val="24"/>
          <w:lang w:eastAsia="de-DE"/>
        </w:rPr>
        <w:t xml:space="preserve"> treffen sich in einem Raum, in dem mehrere </w:t>
      </w:r>
      <w:r w:rsidR="00644542" w:rsidRPr="00FD5401">
        <w:rPr>
          <w:rFonts w:eastAsia="Times New Roman" w:cstheme="minorHAnsi"/>
          <w:sz w:val="24"/>
          <w:szCs w:val="24"/>
          <w:lang w:eastAsia="de-DE"/>
        </w:rPr>
        <w:t>(Steh</w:t>
      </w:r>
      <w:r w:rsidR="00471ABE">
        <w:rPr>
          <w:rFonts w:eastAsia="Times New Roman" w:cstheme="minorHAnsi"/>
          <w:sz w:val="24"/>
          <w:szCs w:val="24"/>
          <w:lang w:eastAsia="de-DE"/>
        </w:rPr>
        <w:t>-</w:t>
      </w:r>
      <w:r w:rsidR="00644542" w:rsidRPr="00FD5401">
        <w:rPr>
          <w:rFonts w:eastAsia="Times New Roman" w:cstheme="minorHAnsi"/>
          <w:sz w:val="24"/>
          <w:szCs w:val="24"/>
          <w:lang w:eastAsia="de-DE"/>
        </w:rPr>
        <w:t>)</w:t>
      </w:r>
      <w:r w:rsidRPr="00FD5401">
        <w:rPr>
          <w:rFonts w:eastAsia="Times New Roman" w:cstheme="minorHAnsi"/>
          <w:sz w:val="24"/>
          <w:szCs w:val="24"/>
          <w:lang w:eastAsia="de-DE"/>
        </w:rPr>
        <w:t>Tische für jeweils vier bis sechs Personen stehen. Durch die Dekoration mit Blumen, Papiertischdecken und angenehmer Beleuchtung wird eine U</w:t>
      </w:r>
      <w:r w:rsidRPr="00FD5401">
        <w:rPr>
          <w:rFonts w:eastAsia="Times New Roman" w:cstheme="minorHAnsi"/>
          <w:sz w:val="24"/>
          <w:szCs w:val="24"/>
          <w:lang w:eastAsia="de-DE"/>
        </w:rPr>
        <w:t>m</w:t>
      </w:r>
      <w:r w:rsidRPr="00FD5401">
        <w:rPr>
          <w:rFonts w:eastAsia="Times New Roman" w:cstheme="minorHAnsi"/>
          <w:sz w:val="24"/>
          <w:szCs w:val="24"/>
          <w:lang w:eastAsia="de-DE"/>
        </w:rPr>
        <w:t xml:space="preserve">gebung kreiert, die an ein Café erinnert. </w:t>
      </w:r>
    </w:p>
    <w:p w:rsidR="00A4081E" w:rsidRPr="00FD5401" w:rsidRDefault="00A4081E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C34D38" w:rsidRPr="00FD5401" w:rsidRDefault="00235AB1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FD5401">
        <w:rPr>
          <w:rFonts w:eastAsia="Times New Roman" w:cstheme="minorHAnsi"/>
          <w:sz w:val="24"/>
          <w:szCs w:val="24"/>
          <w:lang w:eastAsia="de-DE"/>
        </w:rPr>
        <w:lastRenderedPageBreak/>
        <w:t>Zu Anfang führ</w:t>
      </w:r>
      <w:r w:rsidR="006E4268" w:rsidRPr="00FD5401">
        <w:rPr>
          <w:rFonts w:eastAsia="Times New Roman" w:cstheme="minorHAnsi"/>
          <w:sz w:val="24"/>
          <w:szCs w:val="24"/>
          <w:lang w:eastAsia="de-DE"/>
        </w:rPr>
        <w:t xml:space="preserve">en die </w:t>
      </w:r>
      <w:r w:rsidRPr="00FD5401">
        <w:rPr>
          <w:rFonts w:eastAsia="Times New Roman" w:cstheme="minorHAnsi"/>
          <w:sz w:val="24"/>
          <w:szCs w:val="24"/>
          <w:lang w:eastAsia="de-DE"/>
        </w:rPr>
        <w:t>Moder</w:t>
      </w:r>
      <w:r w:rsidR="006E4268" w:rsidRPr="00FD5401">
        <w:rPr>
          <w:rFonts w:eastAsia="Times New Roman" w:cstheme="minorHAnsi"/>
          <w:sz w:val="24"/>
          <w:szCs w:val="24"/>
          <w:lang w:eastAsia="de-DE"/>
        </w:rPr>
        <w:t xml:space="preserve">ierenden </w:t>
      </w:r>
      <w:r w:rsidRPr="00FD5401">
        <w:rPr>
          <w:rFonts w:eastAsia="Times New Roman" w:cstheme="minorHAnsi"/>
          <w:sz w:val="24"/>
          <w:szCs w:val="24"/>
          <w:lang w:eastAsia="de-DE"/>
        </w:rPr>
        <w:t xml:space="preserve">in </w:t>
      </w:r>
      <w:r w:rsidR="00BB192C" w:rsidRPr="00FD5401">
        <w:rPr>
          <w:rFonts w:eastAsia="Times New Roman" w:cstheme="minorHAnsi"/>
          <w:sz w:val="24"/>
          <w:szCs w:val="24"/>
          <w:lang w:eastAsia="de-DE"/>
        </w:rPr>
        <w:t xml:space="preserve">das </w:t>
      </w:r>
      <w:r w:rsidRPr="00FD5401">
        <w:rPr>
          <w:rFonts w:eastAsia="Times New Roman" w:cstheme="minorHAnsi"/>
          <w:sz w:val="24"/>
          <w:szCs w:val="24"/>
          <w:lang w:eastAsia="de-DE"/>
        </w:rPr>
        <w:t xml:space="preserve">Thema und </w:t>
      </w:r>
      <w:r w:rsidR="00BB192C" w:rsidRPr="00FD5401">
        <w:rPr>
          <w:rFonts w:eastAsia="Times New Roman" w:cstheme="minorHAnsi"/>
          <w:sz w:val="24"/>
          <w:szCs w:val="24"/>
          <w:lang w:eastAsia="de-DE"/>
        </w:rPr>
        <w:t xml:space="preserve">den </w:t>
      </w:r>
      <w:r w:rsidRPr="00FD5401">
        <w:rPr>
          <w:rFonts w:eastAsia="Times New Roman" w:cstheme="minorHAnsi"/>
          <w:sz w:val="24"/>
          <w:szCs w:val="24"/>
          <w:lang w:eastAsia="de-DE"/>
        </w:rPr>
        <w:t>Ablauf ein. Dann diskutieren die Teilnehmer</w:t>
      </w:r>
      <w:r w:rsidR="00BB192C" w:rsidRPr="00FD5401">
        <w:rPr>
          <w:rFonts w:eastAsia="Times New Roman" w:cstheme="minorHAnsi"/>
          <w:sz w:val="24"/>
          <w:szCs w:val="24"/>
          <w:lang w:eastAsia="de-DE"/>
        </w:rPr>
        <w:t>innen und Teilnehmer</w:t>
      </w:r>
      <w:r w:rsidRPr="00FD5401">
        <w:rPr>
          <w:rFonts w:eastAsia="Times New Roman" w:cstheme="minorHAnsi"/>
          <w:sz w:val="24"/>
          <w:szCs w:val="24"/>
          <w:lang w:eastAsia="de-DE"/>
        </w:rPr>
        <w:t xml:space="preserve"> an ihren Tischen die Fragestellung und </w:t>
      </w:r>
      <w:r w:rsidR="00FC585E" w:rsidRPr="00FD5401">
        <w:rPr>
          <w:rFonts w:eastAsia="Times New Roman" w:cstheme="minorHAnsi"/>
          <w:sz w:val="24"/>
          <w:szCs w:val="24"/>
          <w:lang w:eastAsia="de-DE"/>
        </w:rPr>
        <w:t xml:space="preserve">schreiben </w:t>
      </w:r>
      <w:r w:rsidRPr="00FD5401">
        <w:rPr>
          <w:rFonts w:eastAsia="Times New Roman" w:cstheme="minorHAnsi"/>
          <w:sz w:val="24"/>
          <w:szCs w:val="24"/>
          <w:lang w:eastAsia="de-DE"/>
        </w:rPr>
        <w:t xml:space="preserve">ihre Ideen auf Papiertischdecken </w:t>
      </w:r>
      <w:r w:rsidR="00FC585E" w:rsidRPr="00FD5401">
        <w:rPr>
          <w:rFonts w:eastAsia="Times New Roman" w:cstheme="minorHAnsi"/>
          <w:sz w:val="24"/>
          <w:szCs w:val="24"/>
          <w:lang w:eastAsia="de-DE"/>
        </w:rPr>
        <w:t xml:space="preserve">oder Moderationskarten </w:t>
      </w:r>
      <w:r w:rsidRPr="00FD5401">
        <w:rPr>
          <w:rFonts w:eastAsia="Times New Roman" w:cstheme="minorHAnsi"/>
          <w:sz w:val="24"/>
          <w:szCs w:val="24"/>
          <w:lang w:eastAsia="de-DE"/>
        </w:rPr>
        <w:t xml:space="preserve">auf. </w:t>
      </w:r>
    </w:p>
    <w:p w:rsidR="00A4081E" w:rsidRPr="00FD5401" w:rsidRDefault="00A4081E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6E4268" w:rsidRPr="00FD5401" w:rsidRDefault="00644542" w:rsidP="006973E4">
      <w:pPr>
        <w:spacing w:before="0" w:after="0" w:line="240" w:lineRule="auto"/>
        <w:jc w:val="both"/>
        <w:rPr>
          <w:rFonts w:eastAsia="Times New Roman" w:cstheme="minorHAnsi"/>
          <w:szCs w:val="24"/>
          <w:lang w:eastAsia="de-DE"/>
        </w:rPr>
      </w:pPr>
      <w:r w:rsidRPr="00FD5401">
        <w:rPr>
          <w:rFonts w:eastAsia="Times New Roman" w:cstheme="minorHAnsi"/>
          <w:szCs w:val="24"/>
          <w:lang w:eastAsia="de-DE"/>
        </w:rPr>
        <w:t>Nach 15 bis 30 Minuten läute</w:t>
      </w:r>
      <w:r w:rsidR="00BB192C" w:rsidRPr="00FD5401">
        <w:rPr>
          <w:rFonts w:eastAsia="Times New Roman" w:cstheme="minorHAnsi"/>
          <w:szCs w:val="24"/>
          <w:lang w:eastAsia="de-DE"/>
        </w:rPr>
        <w:t xml:space="preserve">n die </w:t>
      </w:r>
      <w:r w:rsidRPr="00FD5401">
        <w:rPr>
          <w:rFonts w:eastAsia="Times New Roman" w:cstheme="minorHAnsi"/>
          <w:szCs w:val="24"/>
          <w:lang w:eastAsia="de-DE"/>
        </w:rPr>
        <w:t>Moder</w:t>
      </w:r>
      <w:r w:rsidR="00BB192C" w:rsidRPr="00FD5401">
        <w:rPr>
          <w:rFonts w:eastAsia="Times New Roman" w:cstheme="minorHAnsi"/>
          <w:szCs w:val="24"/>
          <w:lang w:eastAsia="de-DE"/>
        </w:rPr>
        <w:t xml:space="preserve">ierenden </w:t>
      </w:r>
      <w:r w:rsidR="00FC585E" w:rsidRPr="00FD5401">
        <w:rPr>
          <w:rFonts w:eastAsia="Times New Roman" w:cstheme="minorHAnsi"/>
          <w:szCs w:val="24"/>
          <w:lang w:eastAsia="de-DE"/>
        </w:rPr>
        <w:t xml:space="preserve">die nächste </w:t>
      </w:r>
      <w:r w:rsidRPr="00FD5401">
        <w:rPr>
          <w:rFonts w:eastAsia="Times New Roman" w:cstheme="minorHAnsi"/>
          <w:szCs w:val="24"/>
          <w:lang w:eastAsia="de-DE"/>
        </w:rPr>
        <w:t xml:space="preserve">Runde ein. </w:t>
      </w:r>
      <w:r w:rsidR="00C34D38" w:rsidRPr="00FD5401">
        <w:rPr>
          <w:rFonts w:cstheme="minorHAnsi"/>
          <w:szCs w:val="24"/>
        </w:rPr>
        <w:t>Nur die Gastgeb</w:t>
      </w:r>
      <w:r w:rsidR="00C34D38" w:rsidRPr="00FD5401">
        <w:rPr>
          <w:rFonts w:cstheme="minorHAnsi"/>
          <w:szCs w:val="24"/>
        </w:rPr>
        <w:t>e</w:t>
      </w:r>
      <w:r w:rsidR="00C34D38" w:rsidRPr="00FD5401">
        <w:rPr>
          <w:rFonts w:cstheme="minorHAnsi"/>
          <w:szCs w:val="24"/>
        </w:rPr>
        <w:t>rin bzw. der Gastgeber bleibt die ganze Zeit über an einem Tisch</w:t>
      </w:r>
      <w:r w:rsidR="00112714" w:rsidRPr="00FD5401">
        <w:rPr>
          <w:rFonts w:cstheme="minorHAnsi"/>
          <w:szCs w:val="24"/>
        </w:rPr>
        <w:t>.</w:t>
      </w:r>
      <w:r w:rsidR="00FC585E" w:rsidRPr="00FD5401">
        <w:rPr>
          <w:rFonts w:cstheme="minorHAnsi"/>
          <w:szCs w:val="24"/>
        </w:rPr>
        <w:t xml:space="preserve"> Die </w:t>
      </w:r>
      <w:r w:rsidR="00BB192C" w:rsidRPr="00FD5401">
        <w:rPr>
          <w:rFonts w:cstheme="minorHAnsi"/>
          <w:szCs w:val="24"/>
        </w:rPr>
        <w:t xml:space="preserve">an der Gesprächsrunde </w:t>
      </w:r>
      <w:r w:rsidR="00FC585E" w:rsidRPr="00FD5401">
        <w:rPr>
          <w:rFonts w:cstheme="minorHAnsi"/>
          <w:szCs w:val="24"/>
        </w:rPr>
        <w:t xml:space="preserve">Teilnehmenden </w:t>
      </w:r>
      <w:r w:rsidR="00235AB1" w:rsidRPr="00FD5401">
        <w:rPr>
          <w:rFonts w:eastAsia="Times New Roman" w:cstheme="minorHAnsi"/>
          <w:szCs w:val="24"/>
          <w:lang w:eastAsia="de-DE"/>
        </w:rPr>
        <w:t xml:space="preserve">verteilen sich </w:t>
      </w:r>
      <w:r w:rsidR="00112714" w:rsidRPr="00FD5401">
        <w:rPr>
          <w:rFonts w:eastAsia="Times New Roman" w:cstheme="minorHAnsi"/>
          <w:szCs w:val="24"/>
          <w:lang w:eastAsia="de-DE"/>
        </w:rPr>
        <w:t xml:space="preserve">in neuer Gruppenformation </w:t>
      </w:r>
      <w:r w:rsidR="00235AB1" w:rsidRPr="00FD5401">
        <w:rPr>
          <w:rFonts w:eastAsia="Times New Roman" w:cstheme="minorHAnsi"/>
          <w:szCs w:val="24"/>
          <w:lang w:eastAsia="de-DE"/>
        </w:rPr>
        <w:t xml:space="preserve">auf </w:t>
      </w:r>
      <w:r w:rsidR="006E4268" w:rsidRPr="00FD5401">
        <w:rPr>
          <w:rFonts w:eastAsia="Times New Roman" w:cstheme="minorHAnsi"/>
          <w:szCs w:val="24"/>
          <w:lang w:eastAsia="de-DE"/>
        </w:rPr>
        <w:t>die anderen Tische</w:t>
      </w:r>
      <w:r w:rsidR="00235AB1" w:rsidRPr="00FD5401">
        <w:rPr>
          <w:rFonts w:eastAsia="Times New Roman" w:cstheme="minorHAnsi"/>
          <w:szCs w:val="24"/>
          <w:lang w:eastAsia="de-DE"/>
        </w:rPr>
        <w:t>. Dort ve</w:t>
      </w:r>
      <w:r w:rsidR="00235AB1" w:rsidRPr="00FD5401">
        <w:rPr>
          <w:rFonts w:eastAsia="Times New Roman" w:cstheme="minorHAnsi"/>
          <w:szCs w:val="24"/>
          <w:lang w:eastAsia="de-DE"/>
        </w:rPr>
        <w:t>r</w:t>
      </w:r>
      <w:r w:rsidR="00235AB1" w:rsidRPr="00FD5401">
        <w:rPr>
          <w:rFonts w:eastAsia="Times New Roman" w:cstheme="minorHAnsi"/>
          <w:szCs w:val="24"/>
          <w:lang w:eastAsia="de-DE"/>
        </w:rPr>
        <w:t>weis</w:t>
      </w:r>
      <w:r w:rsidR="006C6BC4" w:rsidRPr="00FD5401">
        <w:rPr>
          <w:rFonts w:eastAsia="Times New Roman" w:cstheme="minorHAnsi"/>
          <w:szCs w:val="24"/>
          <w:lang w:eastAsia="de-DE"/>
        </w:rPr>
        <w:t>en</w:t>
      </w:r>
      <w:r w:rsidR="00235AB1" w:rsidRPr="00FD5401">
        <w:rPr>
          <w:rFonts w:eastAsia="Times New Roman" w:cstheme="minorHAnsi"/>
          <w:szCs w:val="24"/>
          <w:lang w:eastAsia="de-DE"/>
        </w:rPr>
        <w:t xml:space="preserve"> d</w:t>
      </w:r>
      <w:r w:rsidR="00112714" w:rsidRPr="00FD5401">
        <w:rPr>
          <w:rFonts w:eastAsia="Times New Roman" w:cstheme="minorHAnsi"/>
          <w:szCs w:val="24"/>
          <w:lang w:eastAsia="de-DE"/>
        </w:rPr>
        <w:t>ie</w:t>
      </w:r>
      <w:r w:rsidR="00235AB1" w:rsidRPr="00FD5401">
        <w:rPr>
          <w:rFonts w:eastAsia="Times New Roman" w:cstheme="minorHAnsi"/>
          <w:szCs w:val="24"/>
          <w:lang w:eastAsia="de-DE"/>
        </w:rPr>
        <w:t xml:space="preserve"> jeweil</w:t>
      </w:r>
      <w:r w:rsidR="006C6BC4" w:rsidRPr="00FD5401">
        <w:rPr>
          <w:rFonts w:eastAsia="Times New Roman" w:cstheme="minorHAnsi"/>
          <w:szCs w:val="24"/>
          <w:lang w:eastAsia="de-DE"/>
        </w:rPr>
        <w:t>s</w:t>
      </w:r>
      <w:r w:rsidR="00235AB1" w:rsidRPr="00FD5401">
        <w:rPr>
          <w:rFonts w:eastAsia="Times New Roman" w:cstheme="minorHAnsi"/>
          <w:szCs w:val="24"/>
          <w:lang w:eastAsia="de-DE"/>
        </w:rPr>
        <w:t xml:space="preserve"> „Gastgebe</w:t>
      </w:r>
      <w:r w:rsidR="006E4268" w:rsidRPr="00FD5401">
        <w:rPr>
          <w:rFonts w:eastAsia="Times New Roman" w:cstheme="minorHAnsi"/>
          <w:szCs w:val="24"/>
          <w:lang w:eastAsia="de-DE"/>
        </w:rPr>
        <w:t>nde</w:t>
      </w:r>
      <w:r w:rsidR="00112714" w:rsidRPr="00FD5401">
        <w:rPr>
          <w:rFonts w:eastAsia="Times New Roman" w:cstheme="minorHAnsi"/>
          <w:szCs w:val="24"/>
          <w:lang w:eastAsia="de-DE"/>
        </w:rPr>
        <w:t>n</w:t>
      </w:r>
      <w:r w:rsidR="006E4268" w:rsidRPr="00FD5401">
        <w:rPr>
          <w:rFonts w:eastAsia="Times New Roman" w:cstheme="minorHAnsi"/>
          <w:szCs w:val="24"/>
          <w:lang w:eastAsia="de-DE"/>
        </w:rPr>
        <w:t>“ auf die Skizzen</w:t>
      </w:r>
      <w:r w:rsidR="00112714" w:rsidRPr="00FD5401">
        <w:rPr>
          <w:rFonts w:eastAsia="Times New Roman" w:cstheme="minorHAnsi"/>
          <w:szCs w:val="24"/>
          <w:lang w:eastAsia="de-DE"/>
        </w:rPr>
        <w:t>/Moderationskarten</w:t>
      </w:r>
      <w:r w:rsidR="006E4268" w:rsidRPr="00FD5401">
        <w:rPr>
          <w:rFonts w:eastAsia="Times New Roman" w:cstheme="minorHAnsi"/>
          <w:szCs w:val="24"/>
          <w:lang w:eastAsia="de-DE"/>
        </w:rPr>
        <w:t>, informier</w:t>
      </w:r>
      <w:r w:rsidR="006C6BC4" w:rsidRPr="00FD5401">
        <w:rPr>
          <w:rFonts w:eastAsia="Times New Roman" w:cstheme="minorHAnsi"/>
          <w:szCs w:val="24"/>
          <w:lang w:eastAsia="de-DE"/>
        </w:rPr>
        <w:t>en</w:t>
      </w:r>
      <w:r w:rsidR="006E4268" w:rsidRPr="00FD5401">
        <w:rPr>
          <w:rFonts w:eastAsia="Times New Roman" w:cstheme="minorHAnsi"/>
          <w:szCs w:val="24"/>
          <w:lang w:eastAsia="de-DE"/>
        </w:rPr>
        <w:t xml:space="preserve"> über die stattgefundene Gesprächsrunde </w:t>
      </w:r>
      <w:r w:rsidR="00235AB1" w:rsidRPr="00FD5401">
        <w:rPr>
          <w:rFonts w:eastAsia="Times New Roman" w:cstheme="minorHAnsi"/>
          <w:szCs w:val="24"/>
          <w:lang w:eastAsia="de-DE"/>
        </w:rPr>
        <w:t>und l</w:t>
      </w:r>
      <w:r w:rsidR="006C6BC4" w:rsidRPr="00FD5401">
        <w:rPr>
          <w:rFonts w:eastAsia="Times New Roman" w:cstheme="minorHAnsi"/>
          <w:szCs w:val="24"/>
          <w:lang w:eastAsia="de-DE"/>
        </w:rPr>
        <w:t>aden</w:t>
      </w:r>
      <w:r w:rsidR="00235AB1" w:rsidRPr="00FD5401">
        <w:rPr>
          <w:rFonts w:eastAsia="Times New Roman" w:cstheme="minorHAnsi"/>
          <w:szCs w:val="24"/>
          <w:lang w:eastAsia="de-DE"/>
        </w:rPr>
        <w:t xml:space="preserve"> die Neuankömmlinge ein, zu erzählen, was </w:t>
      </w:r>
      <w:r w:rsidR="006E4268" w:rsidRPr="00FD5401">
        <w:rPr>
          <w:rFonts w:eastAsia="Times New Roman" w:cstheme="minorHAnsi"/>
          <w:szCs w:val="24"/>
          <w:lang w:eastAsia="de-DE"/>
        </w:rPr>
        <w:t>ihnen zu der Fragestellung des Tisches</w:t>
      </w:r>
      <w:r w:rsidR="00112714" w:rsidRPr="00FD5401">
        <w:rPr>
          <w:rFonts w:eastAsia="Times New Roman" w:cstheme="minorHAnsi"/>
          <w:szCs w:val="24"/>
          <w:lang w:eastAsia="de-DE"/>
        </w:rPr>
        <w:t xml:space="preserve">/der neuen Gesprächsrunde </w:t>
      </w:r>
      <w:r w:rsidR="006E4268" w:rsidRPr="00FD5401">
        <w:rPr>
          <w:rFonts w:eastAsia="Times New Roman" w:cstheme="minorHAnsi"/>
          <w:szCs w:val="24"/>
          <w:lang w:eastAsia="de-DE"/>
        </w:rPr>
        <w:t xml:space="preserve">einfällt. </w:t>
      </w:r>
      <w:r w:rsidR="00235AB1" w:rsidRPr="00FD5401">
        <w:rPr>
          <w:rFonts w:eastAsia="Times New Roman" w:cstheme="minorHAnsi"/>
          <w:szCs w:val="24"/>
          <w:lang w:eastAsia="de-DE"/>
        </w:rPr>
        <w:t xml:space="preserve">Nach </w:t>
      </w:r>
      <w:r w:rsidR="00C34D38" w:rsidRPr="00FD5401">
        <w:rPr>
          <w:rFonts w:eastAsia="Times New Roman" w:cstheme="minorHAnsi"/>
          <w:szCs w:val="24"/>
          <w:lang w:eastAsia="de-DE"/>
        </w:rPr>
        <w:t>15 bis 30</w:t>
      </w:r>
      <w:r w:rsidR="00235AB1" w:rsidRPr="00FD5401">
        <w:rPr>
          <w:rFonts w:eastAsia="Times New Roman" w:cstheme="minorHAnsi"/>
          <w:szCs w:val="24"/>
          <w:lang w:eastAsia="de-DE"/>
        </w:rPr>
        <w:t xml:space="preserve"> Minuten findet ein weiterer Tischwechsel statt. Am Ende werden die Ideen </w:t>
      </w:r>
      <w:r w:rsidR="006E4268" w:rsidRPr="00FD5401">
        <w:rPr>
          <w:rFonts w:eastAsia="Times New Roman" w:cstheme="minorHAnsi"/>
          <w:szCs w:val="24"/>
          <w:lang w:eastAsia="de-DE"/>
        </w:rPr>
        <w:t xml:space="preserve">von den Gastgebenden im </w:t>
      </w:r>
      <w:r w:rsidR="00235AB1" w:rsidRPr="00FD5401">
        <w:rPr>
          <w:rFonts w:eastAsia="Times New Roman" w:cstheme="minorHAnsi"/>
          <w:szCs w:val="24"/>
          <w:lang w:eastAsia="de-DE"/>
        </w:rPr>
        <w:t>Plenum</w:t>
      </w:r>
      <w:r w:rsidR="006E4268" w:rsidRPr="00FD5401">
        <w:rPr>
          <w:rFonts w:eastAsia="Times New Roman" w:cstheme="minorHAnsi"/>
          <w:szCs w:val="24"/>
          <w:lang w:eastAsia="de-DE"/>
        </w:rPr>
        <w:t xml:space="preserve"> eingebracht </w:t>
      </w:r>
      <w:r w:rsidR="00235AB1" w:rsidRPr="00FD5401">
        <w:rPr>
          <w:rFonts w:eastAsia="Times New Roman" w:cstheme="minorHAnsi"/>
          <w:szCs w:val="24"/>
          <w:lang w:eastAsia="de-DE"/>
        </w:rPr>
        <w:t xml:space="preserve">und </w:t>
      </w:r>
      <w:r w:rsidR="006E4268" w:rsidRPr="00FD5401">
        <w:rPr>
          <w:rFonts w:eastAsia="Times New Roman" w:cstheme="minorHAnsi"/>
          <w:szCs w:val="24"/>
          <w:lang w:eastAsia="de-DE"/>
        </w:rPr>
        <w:t xml:space="preserve">diskutiert. </w:t>
      </w:r>
    </w:p>
    <w:p w:rsidR="00A4081E" w:rsidRPr="00FD5401" w:rsidRDefault="00A4081E" w:rsidP="006973E4">
      <w:pPr>
        <w:spacing w:before="0" w:after="0" w:line="240" w:lineRule="auto"/>
        <w:jc w:val="both"/>
        <w:rPr>
          <w:rFonts w:eastAsia="Times New Roman" w:cstheme="minorHAnsi"/>
          <w:szCs w:val="24"/>
          <w:lang w:eastAsia="de-DE"/>
        </w:rPr>
      </w:pPr>
    </w:p>
    <w:p w:rsidR="006E4268" w:rsidRPr="00FD5401" w:rsidRDefault="00235AB1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FD5401">
        <w:rPr>
          <w:rFonts w:eastAsia="Times New Roman" w:cstheme="minorHAnsi"/>
          <w:sz w:val="24"/>
          <w:szCs w:val="24"/>
          <w:lang w:eastAsia="de-DE"/>
        </w:rPr>
        <w:t>Was anmutet wie ein „Bäumchen, wechsle dich“ basiert auf dem Gedanken, dass Gruppe</w:t>
      </w:r>
      <w:r w:rsidRPr="00FD5401">
        <w:rPr>
          <w:rFonts w:eastAsia="Times New Roman" w:cstheme="minorHAnsi"/>
          <w:sz w:val="24"/>
          <w:szCs w:val="24"/>
          <w:lang w:eastAsia="de-DE"/>
        </w:rPr>
        <w:t>n</w:t>
      </w:r>
      <w:r w:rsidRPr="00FD5401">
        <w:rPr>
          <w:rFonts w:eastAsia="Times New Roman" w:cstheme="minorHAnsi"/>
          <w:sz w:val="24"/>
          <w:szCs w:val="24"/>
          <w:lang w:eastAsia="de-DE"/>
        </w:rPr>
        <w:t xml:space="preserve">intelligenz effektivere Lösungen hervorbringt als Alleinentscheidung. </w:t>
      </w:r>
      <w:r w:rsidR="00112714" w:rsidRPr="00FD5401">
        <w:rPr>
          <w:rFonts w:eastAsia="Times New Roman" w:cstheme="minorHAnsi"/>
          <w:sz w:val="24"/>
          <w:szCs w:val="24"/>
          <w:lang w:eastAsia="de-DE"/>
        </w:rPr>
        <w:t>Für die Methode spricht auch</w:t>
      </w:r>
      <w:r w:rsidR="006E4268" w:rsidRPr="00FD5401">
        <w:rPr>
          <w:rFonts w:eastAsia="Times New Roman" w:cstheme="minorHAnsi"/>
          <w:sz w:val="24"/>
          <w:szCs w:val="24"/>
          <w:lang w:eastAsia="de-DE"/>
        </w:rPr>
        <w:t xml:space="preserve">, dass durch den wiederholten Wechsel Cliquenbildungen vermieden werden und </w:t>
      </w:r>
      <w:r w:rsidR="00112714" w:rsidRPr="00FD5401">
        <w:rPr>
          <w:rFonts w:eastAsia="Times New Roman" w:cstheme="minorHAnsi"/>
          <w:sz w:val="24"/>
          <w:szCs w:val="24"/>
          <w:lang w:eastAsia="de-DE"/>
        </w:rPr>
        <w:t xml:space="preserve">z. B. </w:t>
      </w:r>
      <w:r w:rsidRPr="00FD5401">
        <w:rPr>
          <w:rFonts w:eastAsia="Times New Roman" w:cstheme="minorHAnsi"/>
          <w:sz w:val="24"/>
          <w:szCs w:val="24"/>
          <w:lang w:eastAsia="de-DE"/>
        </w:rPr>
        <w:t>Mitarbeit</w:t>
      </w:r>
      <w:r w:rsidR="00C10827" w:rsidRPr="00FD5401">
        <w:rPr>
          <w:rFonts w:eastAsia="Times New Roman" w:cstheme="minorHAnsi"/>
          <w:sz w:val="24"/>
          <w:szCs w:val="24"/>
          <w:lang w:eastAsia="de-DE"/>
        </w:rPr>
        <w:t>erinnen und Mitarbeiter</w:t>
      </w:r>
      <w:r w:rsidR="006E4268" w:rsidRPr="00FD5401">
        <w:rPr>
          <w:rFonts w:eastAsia="Times New Roman" w:cstheme="minorHAnsi"/>
          <w:sz w:val="24"/>
          <w:szCs w:val="24"/>
          <w:lang w:eastAsia="de-DE"/>
        </w:rPr>
        <w:t xml:space="preserve"> der Gemeinde aus verschiedenen Arbeitsfeldern in </w:t>
      </w:r>
      <w:r w:rsidRPr="00FD5401">
        <w:rPr>
          <w:rFonts w:eastAsia="Times New Roman" w:cstheme="minorHAnsi"/>
          <w:sz w:val="24"/>
          <w:szCs w:val="24"/>
          <w:lang w:eastAsia="de-DE"/>
        </w:rPr>
        <w:t>Kontakt</w:t>
      </w:r>
      <w:r w:rsidR="006E4268" w:rsidRPr="00FD5401">
        <w:rPr>
          <w:rFonts w:eastAsia="Times New Roman" w:cstheme="minorHAnsi"/>
          <w:sz w:val="24"/>
          <w:szCs w:val="24"/>
          <w:lang w:eastAsia="de-DE"/>
        </w:rPr>
        <w:t xml:space="preserve"> kommen und Ideen austauschen. </w:t>
      </w:r>
    </w:p>
    <w:p w:rsidR="00A4081E" w:rsidRPr="00FD5401" w:rsidRDefault="00A4081E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835"/>
        <w:gridCol w:w="6269"/>
      </w:tblGrid>
      <w:tr w:rsidR="002F5C47" w:rsidRPr="00FD5401" w:rsidTr="002F5C47">
        <w:tc>
          <w:tcPr>
            <w:tcW w:w="9104" w:type="dxa"/>
            <w:gridSpan w:val="2"/>
          </w:tcPr>
          <w:p w:rsidR="002F5C47" w:rsidRPr="00FD5401" w:rsidRDefault="002F5C47" w:rsidP="006973E4">
            <w:pPr>
              <w:pStyle w:val="berschrift2"/>
              <w:spacing w:before="0" w:after="0"/>
              <w:jc w:val="both"/>
              <w:outlineLvl w:val="1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Das Wichtigste in Kürze</w:t>
            </w:r>
          </w:p>
        </w:tc>
      </w:tr>
      <w:tr w:rsidR="002F5C47" w:rsidRPr="00FD5401" w:rsidTr="002F5C47">
        <w:tc>
          <w:tcPr>
            <w:tcW w:w="2835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Methode</w:t>
            </w:r>
          </w:p>
        </w:tc>
        <w:tc>
          <w:tcPr>
            <w:tcW w:w="6269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World Café</w:t>
            </w:r>
          </w:p>
        </w:tc>
      </w:tr>
      <w:tr w:rsidR="002F5C47" w:rsidRPr="00FD5401" w:rsidTr="002F5C47">
        <w:tc>
          <w:tcPr>
            <w:tcW w:w="2835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Ziel</w:t>
            </w:r>
          </w:p>
        </w:tc>
        <w:tc>
          <w:tcPr>
            <w:tcW w:w="6269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Neue Ideen durch kollektives Wissen</w:t>
            </w:r>
          </w:p>
        </w:tc>
      </w:tr>
      <w:tr w:rsidR="002F5C47" w:rsidRPr="00FD5401" w:rsidTr="002F5C47">
        <w:tc>
          <w:tcPr>
            <w:tcW w:w="2835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Besonderheit</w:t>
            </w:r>
          </w:p>
        </w:tc>
        <w:tc>
          <w:tcPr>
            <w:tcW w:w="6269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Gruppenarbeit in entspannter Kaffeehausatmosphäre</w:t>
            </w:r>
          </w:p>
        </w:tc>
      </w:tr>
      <w:tr w:rsidR="002F5C47" w:rsidRPr="00FD5401" w:rsidTr="002F5C47">
        <w:tc>
          <w:tcPr>
            <w:tcW w:w="2835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Formen</w:t>
            </w:r>
          </w:p>
        </w:tc>
        <w:tc>
          <w:tcPr>
            <w:tcW w:w="6269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Bestandteil einer Großveranstaltung; eigenständige Konf</w:t>
            </w: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e</w:t>
            </w: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renz, Dauer zwischen 45 Minuten und 3 Stunden</w:t>
            </w:r>
          </w:p>
        </w:tc>
      </w:tr>
      <w:tr w:rsidR="002F5C47" w:rsidRPr="00FD5401" w:rsidTr="002F5C47">
        <w:tc>
          <w:tcPr>
            <w:tcW w:w="2835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Zielgruppe</w:t>
            </w:r>
          </w:p>
        </w:tc>
        <w:tc>
          <w:tcPr>
            <w:tcW w:w="6269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Für unterschiedlichste Zielgruppen geeignet </w:t>
            </w:r>
          </w:p>
        </w:tc>
      </w:tr>
      <w:tr w:rsidR="002F5C47" w:rsidRPr="00FD5401" w:rsidTr="002F5C47">
        <w:tc>
          <w:tcPr>
            <w:tcW w:w="2835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Teilnehmerzahl</w:t>
            </w:r>
          </w:p>
        </w:tc>
        <w:tc>
          <w:tcPr>
            <w:tcW w:w="6269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ab zwölf Personen</w:t>
            </w:r>
          </w:p>
        </w:tc>
      </w:tr>
      <w:tr w:rsidR="002F5C47" w:rsidRPr="00FD5401" w:rsidTr="002F5C47">
        <w:tc>
          <w:tcPr>
            <w:tcW w:w="2835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Anwendungsbereich</w:t>
            </w:r>
          </w:p>
        </w:tc>
        <w:tc>
          <w:tcPr>
            <w:tcW w:w="6269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Suche nach Ideen für die Neuausrichtung einer Einrichtung oder Institution. Beispielfrage: „Unser Dorf hat sich verä</w:t>
            </w: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n</w:t>
            </w: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dert. Was bedeutet das für unsere Kirchengemeinde?“</w:t>
            </w:r>
          </w:p>
        </w:tc>
      </w:tr>
      <w:tr w:rsidR="002F5C47" w:rsidRPr="00FD5401" w:rsidTr="002F5C47">
        <w:tc>
          <w:tcPr>
            <w:tcW w:w="2835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Grenzen</w:t>
            </w:r>
          </w:p>
        </w:tc>
        <w:tc>
          <w:tcPr>
            <w:tcW w:w="6269" w:type="dxa"/>
          </w:tcPr>
          <w:p w:rsidR="002F5C47" w:rsidRPr="00FD5401" w:rsidRDefault="002F5C47" w:rsidP="006973E4">
            <w:pPr>
              <w:pStyle w:val="KeinLeerraum"/>
              <w:spacing w:before="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FD5401">
              <w:rPr>
                <w:rFonts w:eastAsia="Times New Roman" w:cstheme="minorHAnsi"/>
                <w:sz w:val="24"/>
                <w:szCs w:val="24"/>
                <w:lang w:eastAsia="de-DE"/>
              </w:rPr>
              <w:t>Nicht geeignet, wenn Lösungen für ein konkretes Problem innerhalb kürzester Zeit benötigt werden</w:t>
            </w:r>
          </w:p>
        </w:tc>
      </w:tr>
    </w:tbl>
    <w:p w:rsidR="002F5C47" w:rsidRDefault="002F5C47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A513AE" w:rsidRPr="00A513AE" w:rsidRDefault="00A513AE" w:rsidP="006973E4">
      <w:pPr>
        <w:pStyle w:val="KeinLeerraum"/>
        <w:spacing w:before="0"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de-DE"/>
        </w:rPr>
      </w:pPr>
      <w:r w:rsidRPr="00A513AE">
        <w:rPr>
          <w:rFonts w:eastAsia="Times New Roman" w:cstheme="minorHAnsi"/>
          <w:b/>
          <w:bCs/>
          <w:i/>
          <w:sz w:val="24"/>
          <w:szCs w:val="24"/>
          <w:lang w:eastAsia="de-DE"/>
        </w:rPr>
        <w:t>zusammengestellt von Jens-Peter Kruse</w:t>
      </w:r>
    </w:p>
    <w:sectPr w:rsidR="00A513AE" w:rsidRPr="00A513AE" w:rsidSect="00AE4F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AE" w:rsidRDefault="00A513AE" w:rsidP="00A513AE">
      <w:pPr>
        <w:spacing w:before="0" w:after="0" w:line="240" w:lineRule="auto"/>
      </w:pPr>
      <w:r>
        <w:separator/>
      </w:r>
    </w:p>
  </w:endnote>
  <w:endnote w:type="continuationSeparator" w:id="0">
    <w:p w:rsidR="00A513AE" w:rsidRDefault="00A513AE" w:rsidP="00A513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7A" w:rsidRDefault="0090357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7A" w:rsidRDefault="0090357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7A" w:rsidRDefault="0090357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AE" w:rsidRDefault="00A513AE" w:rsidP="00A513AE">
      <w:pPr>
        <w:spacing w:before="0" w:after="0" w:line="240" w:lineRule="auto"/>
      </w:pPr>
      <w:r>
        <w:separator/>
      </w:r>
    </w:p>
  </w:footnote>
  <w:footnote w:type="continuationSeparator" w:id="0">
    <w:p w:rsidR="00A513AE" w:rsidRDefault="00A513AE" w:rsidP="00A513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7A" w:rsidRDefault="0090357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AE" w:rsidRDefault="00A513AE" w:rsidP="00A513AE">
    <w:pPr>
      <w:pStyle w:val="Kopfzeile"/>
    </w:pPr>
    <w:r>
      <w:t xml:space="preserve">Wir sind Nachbarn. Alle – </w:t>
    </w:r>
    <w:r w:rsidRPr="0090357A">
      <w:rPr>
        <w:b/>
      </w:rPr>
      <w:t>Download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7A" w:rsidRDefault="0090357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35E9"/>
    <w:multiLevelType w:val="multilevel"/>
    <w:tmpl w:val="DF0A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AB1"/>
    <w:rsid w:val="00072A08"/>
    <w:rsid w:val="00081059"/>
    <w:rsid w:val="001064FD"/>
    <w:rsid w:val="00112714"/>
    <w:rsid w:val="001C4E3E"/>
    <w:rsid w:val="00235AB1"/>
    <w:rsid w:val="002F5C47"/>
    <w:rsid w:val="003B3E50"/>
    <w:rsid w:val="003F51A5"/>
    <w:rsid w:val="004107DE"/>
    <w:rsid w:val="00471ABE"/>
    <w:rsid w:val="00576CCB"/>
    <w:rsid w:val="00580178"/>
    <w:rsid w:val="00580EC0"/>
    <w:rsid w:val="005A396C"/>
    <w:rsid w:val="00644542"/>
    <w:rsid w:val="006973E4"/>
    <w:rsid w:val="006C6BC4"/>
    <w:rsid w:val="006E4268"/>
    <w:rsid w:val="00886CD0"/>
    <w:rsid w:val="0090357A"/>
    <w:rsid w:val="00A4081E"/>
    <w:rsid w:val="00A513AE"/>
    <w:rsid w:val="00AE4F76"/>
    <w:rsid w:val="00BB192C"/>
    <w:rsid w:val="00C10827"/>
    <w:rsid w:val="00C34D38"/>
    <w:rsid w:val="00EA49F5"/>
    <w:rsid w:val="00F51666"/>
    <w:rsid w:val="00FC585E"/>
    <w:rsid w:val="00FD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2A08"/>
    <w:pPr>
      <w:spacing w:before="120" w:after="12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A08"/>
    <w:pPr>
      <w:keepNext/>
      <w:keepLines/>
      <w:spacing w:before="0" w:after="24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2A08"/>
    <w:pPr>
      <w:keepNext/>
      <w:keepLines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2A08"/>
    <w:pPr>
      <w:keepNext/>
      <w:keepLines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C4E3E"/>
    <w:pPr>
      <w:keepNext/>
      <w:keepLines/>
      <w:outlineLvl w:val="3"/>
    </w:pPr>
    <w:rPr>
      <w:rFonts w:eastAsiaTheme="majorEastAsia" w:cstheme="majorBidi"/>
      <w:b/>
      <w:bCs/>
      <w:i/>
      <w:iCs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2A0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81059"/>
    <w:pPr>
      <w:keepNext/>
      <w:keepLines/>
      <w:spacing w:before="200" w:after="0"/>
      <w:outlineLvl w:val="5"/>
    </w:pPr>
    <w:rPr>
      <w:rFonts w:eastAsiaTheme="majorEastAsia" w:cstheme="majorBidi"/>
      <w:i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2A08"/>
    <w:rPr>
      <w:rFonts w:eastAsiaTheme="majorEastAsia" w:cstheme="majorBidi"/>
      <w:b/>
      <w:bCs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2A08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2A08"/>
    <w:rPr>
      <w:rFonts w:eastAsiaTheme="majorEastAsia" w:cstheme="majorBidi"/>
      <w:b/>
      <w:bCs/>
      <w:sz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2A08"/>
    <w:rPr>
      <w:rFonts w:asciiTheme="majorHAnsi" w:eastAsiaTheme="majorEastAsia" w:hAnsiTheme="majorHAnsi" w:cstheme="majorBidi"/>
      <w:b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C4E3E"/>
    <w:rPr>
      <w:rFonts w:eastAsiaTheme="majorEastAsia" w:cstheme="majorBidi"/>
      <w:b/>
      <w:bCs/>
      <w:i/>
      <w:iCs/>
      <w:sz w:val="32"/>
    </w:rPr>
  </w:style>
  <w:style w:type="paragraph" w:styleId="KeinLeerraum">
    <w:name w:val="No Spacing"/>
    <w:uiPriority w:val="1"/>
    <w:qFormat/>
    <w:rsid w:val="00072A08"/>
    <w:pPr>
      <w:spacing w:before="120" w:after="120" w:line="360" w:lineRule="auto"/>
    </w:pPr>
    <w:rPr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81059"/>
    <w:rPr>
      <w:rFonts w:eastAsiaTheme="majorEastAsia" w:cstheme="majorBidi"/>
      <w:i/>
      <w:iCs/>
      <w:sz w:val="32"/>
    </w:rPr>
  </w:style>
  <w:style w:type="character" w:customStyle="1" w:styleId="overhead">
    <w:name w:val="overhead"/>
    <w:basedOn w:val="Absatz-Standardschriftart"/>
    <w:rsid w:val="00235AB1"/>
  </w:style>
  <w:style w:type="character" w:customStyle="1" w:styleId="created">
    <w:name w:val="created"/>
    <w:basedOn w:val="Absatz-Standardschriftart"/>
    <w:rsid w:val="00235AB1"/>
  </w:style>
  <w:style w:type="character" w:styleId="Hyperlink">
    <w:name w:val="Hyperlink"/>
    <w:basedOn w:val="Absatz-Standardschriftart"/>
    <w:uiPriority w:val="99"/>
    <w:semiHidden/>
    <w:unhideWhenUsed/>
    <w:rsid w:val="00235AB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3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source">
    <w:name w:val="source"/>
    <w:basedOn w:val="Absatz-Standardschriftart"/>
    <w:rsid w:val="00235AB1"/>
  </w:style>
  <w:style w:type="character" w:customStyle="1" w:styleId="Beschriftung1">
    <w:name w:val="Beschriftung1"/>
    <w:basedOn w:val="Absatz-Standardschriftart"/>
    <w:rsid w:val="00235AB1"/>
  </w:style>
  <w:style w:type="table" w:styleId="Tabellengitternetz">
    <w:name w:val="Table Grid"/>
    <w:basedOn w:val="NormaleTabelle"/>
    <w:uiPriority w:val="59"/>
    <w:rsid w:val="002F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1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A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A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A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A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A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AB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513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3AE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513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13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5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0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6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4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.de/gesundheit/video/wundermittel-oder-gesundheitskiller-die-wahrheit-ueber-kaffee_vid_39461.html?ucil=Video_Kaffe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cus.de/thema/wetter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Attrakto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e.wikipedia.org/wiki/Ver%C3%A4nderungsmanagem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Konstrukti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TESTEKD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</dc:creator>
  <cp:lastModifiedBy>Sprung, Petra</cp:lastModifiedBy>
  <cp:revision>3</cp:revision>
  <cp:lastPrinted>2016-01-29T10:06:00Z</cp:lastPrinted>
  <dcterms:created xsi:type="dcterms:W3CDTF">2016-09-07T09:27:00Z</dcterms:created>
  <dcterms:modified xsi:type="dcterms:W3CDTF">2016-09-07T09:28:00Z</dcterms:modified>
</cp:coreProperties>
</file>