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9D" w:rsidRPr="00E323D3" w:rsidRDefault="00E90036" w:rsidP="001E0CCD">
      <w:pPr>
        <w:jc w:val="both"/>
        <w:rPr>
          <w:rFonts w:asciiTheme="minorHAnsi" w:hAnsiTheme="minorHAnsi"/>
          <w:b/>
          <w:sz w:val="28"/>
          <w:szCs w:val="28"/>
        </w:rPr>
      </w:pPr>
      <w:bookmarkStart w:id="0" w:name="_GoBack"/>
      <w:r w:rsidRPr="00E323D3">
        <w:rPr>
          <w:rFonts w:asciiTheme="minorHAnsi" w:hAnsiTheme="minorHAnsi"/>
          <w:b/>
          <w:sz w:val="28"/>
          <w:szCs w:val="28"/>
        </w:rPr>
        <w:t xml:space="preserve">Beispiele </w:t>
      </w:r>
      <w:r w:rsidR="00A72F82" w:rsidRPr="00E323D3">
        <w:rPr>
          <w:rFonts w:asciiTheme="minorHAnsi" w:hAnsiTheme="minorHAnsi"/>
          <w:b/>
          <w:sz w:val="28"/>
          <w:szCs w:val="28"/>
        </w:rPr>
        <w:t>b</w:t>
      </w:r>
      <w:r w:rsidRPr="00E323D3">
        <w:rPr>
          <w:rFonts w:asciiTheme="minorHAnsi" w:hAnsiTheme="minorHAnsi"/>
          <w:b/>
          <w:sz w:val="28"/>
          <w:szCs w:val="28"/>
        </w:rPr>
        <w:t xml:space="preserve">iblischer Altersbilder </w:t>
      </w:r>
    </w:p>
    <w:p w:rsidR="00E90036" w:rsidRPr="007930F5" w:rsidRDefault="00E90036" w:rsidP="001E0CCD">
      <w:pPr>
        <w:jc w:val="both"/>
        <w:rPr>
          <w:rFonts w:asciiTheme="minorHAnsi" w:hAnsiTheme="minorHAnsi"/>
          <w:sz w:val="24"/>
        </w:rPr>
      </w:pPr>
    </w:p>
    <w:p w:rsidR="004F77F3" w:rsidRDefault="004F77F3" w:rsidP="001E0CCD">
      <w:pPr>
        <w:jc w:val="both"/>
        <w:rPr>
          <w:rFonts w:asciiTheme="minorHAnsi" w:hAnsiTheme="minorHAnsi" w:cs="Arial"/>
          <w:sz w:val="24"/>
        </w:rPr>
      </w:pPr>
      <w:r w:rsidRPr="007930F5">
        <w:rPr>
          <w:rFonts w:asciiTheme="minorHAnsi" w:hAnsiTheme="minorHAnsi" w:cs="Arial"/>
          <w:sz w:val="24"/>
        </w:rPr>
        <w:t xml:space="preserve">Das Alte Testament ist voll von Lebensgeschichten alter Menschen. Dies gilt besonders für die zehn Urväter von Abraham bis Noah. Sie alle erreichten ein "biblisches Alter" von fast tausend Jahren. Erst nach der Sintflut näherte sich das Lebensalter der Menschen allmählich dem biologisch möglichen Alter an. Der Talmud unterscheidet auch zwischen dem „Alter“ (60 Jahre), dem „Greisenalter“ (70), dem „Hohen Alter“ (80); mit 90 sei der Mensch „dem Grabe zu gebeugt“ und mit 100 „wie tot und der Welt entrückt“. </w:t>
      </w:r>
    </w:p>
    <w:p w:rsidR="00527051" w:rsidRPr="007930F5" w:rsidRDefault="00527051" w:rsidP="001E0CCD">
      <w:pPr>
        <w:jc w:val="both"/>
        <w:rPr>
          <w:rFonts w:asciiTheme="minorHAnsi" w:hAnsiTheme="minorHAnsi" w:cs="Arial"/>
          <w:sz w:val="24"/>
        </w:rPr>
      </w:pPr>
    </w:p>
    <w:p w:rsidR="004F77F3" w:rsidRDefault="004F77F3" w:rsidP="001E0CCD">
      <w:pPr>
        <w:jc w:val="both"/>
        <w:rPr>
          <w:rFonts w:asciiTheme="minorHAnsi" w:hAnsiTheme="minorHAnsi" w:cs="Arial"/>
          <w:sz w:val="24"/>
        </w:rPr>
      </w:pPr>
      <w:r w:rsidRPr="007930F5">
        <w:rPr>
          <w:rFonts w:asciiTheme="minorHAnsi" w:hAnsiTheme="minorHAnsi" w:cs="Arial"/>
          <w:sz w:val="24"/>
        </w:rPr>
        <w:t>Nach jüdischer Tradition ist ein langes und erfülltes Leben ein Geschenk Gottes. Glücklich ist, wer wie Abraham „alt und lebenssatt“ stirbt. Doch nicht allen wird dieses Glück gew</w:t>
      </w:r>
      <w:r w:rsidR="00A72F82">
        <w:rPr>
          <w:rFonts w:asciiTheme="minorHAnsi" w:hAnsiTheme="minorHAnsi" w:cs="Arial"/>
          <w:sz w:val="24"/>
        </w:rPr>
        <w:t>ä</w:t>
      </w:r>
      <w:r w:rsidRPr="007930F5">
        <w:rPr>
          <w:rFonts w:asciiTheme="minorHAnsi" w:hAnsiTheme="minorHAnsi" w:cs="Arial"/>
          <w:sz w:val="24"/>
        </w:rPr>
        <w:t xml:space="preserve">hrt. </w:t>
      </w:r>
    </w:p>
    <w:p w:rsidR="00527051" w:rsidRPr="007930F5" w:rsidRDefault="00527051" w:rsidP="001E0CCD">
      <w:pPr>
        <w:jc w:val="both"/>
        <w:rPr>
          <w:rFonts w:asciiTheme="minorHAnsi" w:hAnsiTheme="minorHAnsi" w:cs="Arial"/>
          <w:sz w:val="24"/>
        </w:rPr>
      </w:pPr>
    </w:p>
    <w:p w:rsidR="004F77F3" w:rsidRDefault="004F77F3" w:rsidP="001E0CCD">
      <w:pPr>
        <w:jc w:val="both"/>
        <w:rPr>
          <w:rFonts w:asciiTheme="minorHAnsi" w:hAnsiTheme="minorHAnsi" w:cs="Arial"/>
          <w:sz w:val="24"/>
        </w:rPr>
      </w:pPr>
      <w:r w:rsidRPr="007930F5">
        <w:rPr>
          <w:rFonts w:asciiTheme="minorHAnsi" w:hAnsiTheme="minorHAnsi" w:cs="Arial"/>
          <w:sz w:val="24"/>
        </w:rPr>
        <w:t xml:space="preserve">Das Alte Testament verbindet mit dem Alter Stärken wie </w:t>
      </w:r>
      <w:hyperlink r:id="rId7" w:tooltip="Klugheit" w:history="1">
        <w:r w:rsidRPr="007930F5">
          <w:rPr>
            <w:rStyle w:val="Hyperlink"/>
            <w:rFonts w:asciiTheme="minorHAnsi" w:eastAsiaTheme="majorEastAsia" w:hAnsiTheme="minorHAnsi" w:cs="Arial"/>
            <w:color w:val="auto"/>
            <w:sz w:val="24"/>
            <w:u w:val="none"/>
          </w:rPr>
          <w:t>Klugheit</w:t>
        </w:r>
      </w:hyperlink>
      <w:r w:rsidRPr="007930F5">
        <w:rPr>
          <w:rFonts w:asciiTheme="minorHAnsi" w:hAnsiTheme="minorHAnsi" w:cs="Arial"/>
          <w:sz w:val="24"/>
        </w:rPr>
        <w:t xml:space="preserve">, </w:t>
      </w:r>
      <w:hyperlink r:id="rId8" w:tooltip="Erfahrung" w:history="1">
        <w:r w:rsidRPr="007930F5">
          <w:rPr>
            <w:rStyle w:val="Hyperlink"/>
            <w:rFonts w:asciiTheme="minorHAnsi" w:eastAsiaTheme="majorEastAsia" w:hAnsiTheme="minorHAnsi" w:cs="Arial"/>
            <w:color w:val="auto"/>
            <w:sz w:val="24"/>
            <w:u w:val="none"/>
          </w:rPr>
          <w:t>Erfahrung</w:t>
        </w:r>
      </w:hyperlink>
      <w:r w:rsidRPr="007930F5">
        <w:rPr>
          <w:rFonts w:asciiTheme="minorHAnsi" w:hAnsiTheme="minorHAnsi" w:cs="Arial"/>
          <w:sz w:val="24"/>
        </w:rPr>
        <w:t xml:space="preserve">, </w:t>
      </w:r>
      <w:hyperlink r:id="rId9" w:tooltip="Einsicht" w:history="1">
        <w:r w:rsidRPr="007930F5">
          <w:rPr>
            <w:rStyle w:val="Hyperlink"/>
            <w:rFonts w:asciiTheme="minorHAnsi" w:eastAsiaTheme="majorEastAsia" w:hAnsiTheme="minorHAnsi" w:cs="Arial"/>
            <w:color w:val="auto"/>
            <w:sz w:val="24"/>
            <w:u w:val="none"/>
          </w:rPr>
          <w:t>Einsicht</w:t>
        </w:r>
      </w:hyperlink>
      <w:r w:rsidRPr="007930F5">
        <w:rPr>
          <w:rFonts w:asciiTheme="minorHAnsi" w:hAnsiTheme="minorHAnsi" w:cs="Arial"/>
          <w:sz w:val="24"/>
        </w:rPr>
        <w:t xml:space="preserve"> und </w:t>
      </w:r>
      <w:hyperlink r:id="rId10" w:tooltip="Weisheit" w:history="1">
        <w:r w:rsidRPr="007930F5">
          <w:rPr>
            <w:rStyle w:val="Hyperlink"/>
            <w:rFonts w:asciiTheme="minorHAnsi" w:eastAsiaTheme="majorEastAsia" w:hAnsiTheme="minorHAnsi" w:cs="Arial"/>
            <w:color w:val="auto"/>
            <w:sz w:val="24"/>
            <w:u w:val="none"/>
          </w:rPr>
          <w:t>Weisheit</w:t>
        </w:r>
      </w:hyperlink>
      <w:r w:rsidRPr="007930F5">
        <w:rPr>
          <w:rFonts w:asciiTheme="minorHAnsi" w:hAnsiTheme="minorHAnsi" w:cs="Arial"/>
          <w:sz w:val="24"/>
        </w:rPr>
        <w:t>, aber auch Schwächen wie nachlassende Liebesfähigkeit, Sinnesleistung und G</w:t>
      </w:r>
      <w:r w:rsidRPr="007930F5">
        <w:rPr>
          <w:rFonts w:asciiTheme="minorHAnsi" w:hAnsiTheme="minorHAnsi" w:cs="Arial"/>
          <w:sz w:val="24"/>
        </w:rPr>
        <w:t>e</w:t>
      </w:r>
      <w:r w:rsidRPr="007930F5">
        <w:rPr>
          <w:rFonts w:asciiTheme="minorHAnsi" w:hAnsiTheme="minorHAnsi" w:cs="Arial"/>
          <w:sz w:val="24"/>
        </w:rPr>
        <w:t>sundheit. Obwohl die mit ihm verbundenen Schwächen und Einschränkungen nicht geleu</w:t>
      </w:r>
      <w:r w:rsidRPr="007930F5">
        <w:rPr>
          <w:rFonts w:asciiTheme="minorHAnsi" w:hAnsiTheme="minorHAnsi" w:cs="Arial"/>
          <w:sz w:val="24"/>
        </w:rPr>
        <w:t>g</w:t>
      </w:r>
      <w:r w:rsidRPr="007930F5">
        <w:rPr>
          <w:rFonts w:asciiTheme="minorHAnsi" w:hAnsiTheme="minorHAnsi" w:cs="Arial"/>
          <w:sz w:val="24"/>
        </w:rPr>
        <w:t xml:space="preserve">net werden, ist das Alter im Judentum durchweg positiv besetzt. Das lebenslange Lernen, das </w:t>
      </w:r>
      <w:r w:rsidR="00A72F82">
        <w:rPr>
          <w:rFonts w:asciiTheme="minorHAnsi" w:hAnsiTheme="minorHAnsi" w:cs="Arial"/>
          <w:sz w:val="24"/>
        </w:rPr>
        <w:t>S</w:t>
      </w:r>
      <w:r w:rsidRPr="007930F5">
        <w:rPr>
          <w:rFonts w:asciiTheme="minorHAnsi" w:hAnsiTheme="minorHAnsi" w:cs="Arial"/>
          <w:sz w:val="24"/>
        </w:rPr>
        <w:t xml:space="preserve">tudieren der </w:t>
      </w:r>
      <w:hyperlink r:id="rId11" w:tooltip="Tora" w:history="1">
        <w:r w:rsidRPr="007930F5">
          <w:rPr>
            <w:rStyle w:val="Hyperlink"/>
            <w:rFonts w:asciiTheme="minorHAnsi" w:eastAsiaTheme="majorEastAsia" w:hAnsiTheme="minorHAnsi" w:cs="Arial"/>
            <w:color w:val="auto"/>
            <w:sz w:val="24"/>
            <w:u w:val="none"/>
          </w:rPr>
          <w:t>Thora</w:t>
        </w:r>
      </w:hyperlink>
      <w:r w:rsidRPr="00D56709">
        <w:rPr>
          <w:rStyle w:val="Hyperlink"/>
          <w:rFonts w:asciiTheme="minorHAnsi" w:eastAsiaTheme="majorEastAsia" w:hAnsiTheme="minorHAnsi" w:cs="Arial"/>
          <w:color w:val="auto"/>
          <w:sz w:val="24"/>
          <w:u w:val="none"/>
        </w:rPr>
        <w:t>,</w:t>
      </w:r>
      <w:r w:rsidRPr="007930F5">
        <w:rPr>
          <w:rFonts w:asciiTheme="minorHAnsi" w:hAnsiTheme="minorHAnsi" w:cs="Arial"/>
          <w:sz w:val="24"/>
        </w:rPr>
        <w:t xml:space="preserve"> ist eine jüdische Tugend, die dem Alter besonderen Wert verleiht.</w:t>
      </w:r>
    </w:p>
    <w:p w:rsidR="00527051" w:rsidRPr="007930F5" w:rsidRDefault="00527051" w:rsidP="001E0CCD">
      <w:pPr>
        <w:jc w:val="both"/>
        <w:rPr>
          <w:rFonts w:asciiTheme="minorHAnsi" w:hAnsiTheme="minorHAnsi" w:cs="Arial"/>
          <w:sz w:val="24"/>
        </w:rPr>
      </w:pPr>
    </w:p>
    <w:p w:rsidR="004F77F3" w:rsidRDefault="001300D1" w:rsidP="001E0CCD">
      <w:pPr>
        <w:jc w:val="both"/>
        <w:rPr>
          <w:rFonts w:asciiTheme="minorHAnsi" w:hAnsiTheme="minorHAnsi" w:cs="Arial"/>
          <w:sz w:val="24"/>
        </w:rPr>
      </w:pPr>
      <w:r w:rsidRPr="007930F5">
        <w:rPr>
          <w:rFonts w:asciiTheme="minorHAnsi" w:hAnsiTheme="minorHAnsi" w:cs="Arial"/>
          <w:sz w:val="24"/>
        </w:rPr>
        <w:t xml:space="preserve">Das Neue Testament berichtet nur selten über alte Menschen. Und so gibt es dort auch nur </w:t>
      </w:r>
      <w:r w:rsidR="004F77F3" w:rsidRPr="007930F5">
        <w:rPr>
          <w:rFonts w:asciiTheme="minorHAnsi" w:hAnsiTheme="minorHAnsi" w:cs="Arial"/>
          <w:sz w:val="24"/>
        </w:rPr>
        <w:t xml:space="preserve">wenige explizite Aussagen über das Alter, die sich allerdings </w:t>
      </w:r>
      <w:r w:rsidRPr="007930F5">
        <w:rPr>
          <w:rFonts w:asciiTheme="minorHAnsi" w:hAnsiTheme="minorHAnsi" w:cs="Arial"/>
          <w:sz w:val="24"/>
        </w:rPr>
        <w:t xml:space="preserve">kaum </w:t>
      </w:r>
      <w:r w:rsidR="004F77F3" w:rsidRPr="007930F5">
        <w:rPr>
          <w:rFonts w:asciiTheme="minorHAnsi" w:hAnsiTheme="minorHAnsi" w:cs="Arial"/>
          <w:sz w:val="24"/>
        </w:rPr>
        <w:t xml:space="preserve">von denen über das Alter im Alten Testament unterscheiden. Die prominentesten Alten des Neuen Testamentes sind </w:t>
      </w:r>
      <w:hyperlink r:id="rId12" w:tooltip="Elisabeth" w:history="1">
        <w:r w:rsidR="004F77F3" w:rsidRPr="007930F5">
          <w:rPr>
            <w:rStyle w:val="Hyperlink"/>
            <w:rFonts w:asciiTheme="minorHAnsi" w:eastAsiaTheme="majorEastAsia" w:hAnsiTheme="minorHAnsi" w:cs="Arial"/>
            <w:color w:val="auto"/>
            <w:sz w:val="24"/>
            <w:u w:val="none"/>
          </w:rPr>
          <w:t>Elisabeth</w:t>
        </w:r>
      </w:hyperlink>
      <w:r w:rsidR="004F77F3" w:rsidRPr="007930F5">
        <w:rPr>
          <w:rFonts w:asciiTheme="minorHAnsi" w:hAnsiTheme="minorHAnsi" w:cs="Arial"/>
          <w:sz w:val="24"/>
        </w:rPr>
        <w:t xml:space="preserve"> und </w:t>
      </w:r>
      <w:hyperlink r:id="rId13" w:tooltip="Zacharias (Vater des Johannes)" w:history="1">
        <w:r w:rsidR="004F77F3" w:rsidRPr="007930F5">
          <w:rPr>
            <w:rStyle w:val="Hyperlink"/>
            <w:rFonts w:asciiTheme="minorHAnsi" w:eastAsiaTheme="majorEastAsia" w:hAnsiTheme="minorHAnsi" w:cs="Arial"/>
            <w:color w:val="auto"/>
            <w:sz w:val="24"/>
            <w:u w:val="none"/>
          </w:rPr>
          <w:t>Zacharias</w:t>
        </w:r>
      </w:hyperlink>
      <w:r w:rsidR="004F77F3" w:rsidRPr="007930F5">
        <w:rPr>
          <w:rStyle w:val="Hyperlink"/>
          <w:rFonts w:asciiTheme="minorHAnsi" w:eastAsiaTheme="majorEastAsia" w:hAnsiTheme="minorHAnsi" w:cs="Arial"/>
          <w:color w:val="auto"/>
          <w:sz w:val="24"/>
          <w:u w:val="none"/>
        </w:rPr>
        <w:t xml:space="preserve">, die </w:t>
      </w:r>
      <w:r w:rsidR="004F77F3" w:rsidRPr="007930F5">
        <w:rPr>
          <w:rFonts w:asciiTheme="minorHAnsi" w:hAnsiTheme="minorHAnsi" w:cs="Arial"/>
          <w:sz w:val="24"/>
        </w:rPr>
        <w:t xml:space="preserve">Eltern von </w:t>
      </w:r>
      <w:hyperlink r:id="rId14" w:tooltip="Johannes der Täufer" w:history="1">
        <w:r w:rsidR="004F77F3" w:rsidRPr="007930F5">
          <w:rPr>
            <w:rStyle w:val="Hyperlink"/>
            <w:rFonts w:asciiTheme="minorHAnsi" w:eastAsiaTheme="majorEastAsia" w:hAnsiTheme="minorHAnsi" w:cs="Arial"/>
            <w:color w:val="auto"/>
            <w:sz w:val="24"/>
            <w:u w:val="none"/>
          </w:rPr>
          <w:t>Johannes dem Täufer</w:t>
        </w:r>
      </w:hyperlink>
      <w:r w:rsidR="004F77F3" w:rsidRPr="007930F5">
        <w:rPr>
          <w:rFonts w:asciiTheme="minorHAnsi" w:hAnsiTheme="minorHAnsi" w:cs="Arial"/>
          <w:sz w:val="24"/>
        </w:rPr>
        <w:t xml:space="preserve">, die Propheten </w:t>
      </w:r>
      <w:hyperlink r:id="rId15" w:tooltip="Simeon (Prophet)" w:history="1">
        <w:r w:rsidR="004F77F3" w:rsidRPr="007930F5">
          <w:rPr>
            <w:rStyle w:val="Hyperlink"/>
            <w:rFonts w:asciiTheme="minorHAnsi" w:eastAsiaTheme="majorEastAsia" w:hAnsiTheme="minorHAnsi" w:cs="Arial"/>
            <w:color w:val="auto"/>
            <w:sz w:val="24"/>
            <w:u w:val="none"/>
          </w:rPr>
          <w:t>Simeon</w:t>
        </w:r>
      </w:hyperlink>
      <w:r w:rsidR="004F77F3" w:rsidRPr="007930F5">
        <w:rPr>
          <w:rFonts w:asciiTheme="minorHAnsi" w:hAnsiTheme="minorHAnsi" w:cs="Arial"/>
          <w:sz w:val="24"/>
        </w:rPr>
        <w:t xml:space="preserve"> und </w:t>
      </w:r>
      <w:hyperlink r:id="rId16" w:tooltip="Hanna (Prophetin)" w:history="1">
        <w:r w:rsidR="004F77F3" w:rsidRPr="007930F5">
          <w:rPr>
            <w:rStyle w:val="Hyperlink"/>
            <w:rFonts w:asciiTheme="minorHAnsi" w:eastAsiaTheme="majorEastAsia" w:hAnsiTheme="minorHAnsi" w:cs="Arial"/>
            <w:color w:val="auto"/>
            <w:sz w:val="24"/>
            <w:u w:val="none"/>
          </w:rPr>
          <w:t>Hanna</w:t>
        </w:r>
      </w:hyperlink>
      <w:r w:rsidR="004F77F3" w:rsidRPr="007930F5">
        <w:rPr>
          <w:rFonts w:asciiTheme="minorHAnsi" w:hAnsiTheme="minorHAnsi" w:cs="Arial"/>
          <w:sz w:val="24"/>
        </w:rPr>
        <w:t xml:space="preserve"> und der Pharisäer </w:t>
      </w:r>
      <w:hyperlink r:id="rId17" w:tooltip="Nikodemus" w:history="1">
        <w:proofErr w:type="spellStart"/>
        <w:r w:rsidR="004F77F3" w:rsidRPr="007930F5">
          <w:rPr>
            <w:rStyle w:val="Hyperlink"/>
            <w:rFonts w:asciiTheme="minorHAnsi" w:eastAsiaTheme="majorEastAsia" w:hAnsiTheme="minorHAnsi" w:cs="Arial"/>
            <w:color w:val="auto"/>
            <w:sz w:val="24"/>
            <w:u w:val="none"/>
          </w:rPr>
          <w:t>Nikodemus</w:t>
        </w:r>
        <w:proofErr w:type="spellEnd"/>
      </w:hyperlink>
      <w:r w:rsidR="004F77F3" w:rsidRPr="007930F5">
        <w:rPr>
          <w:rFonts w:asciiTheme="minorHAnsi" w:hAnsiTheme="minorHAnsi" w:cs="Arial"/>
          <w:sz w:val="24"/>
        </w:rPr>
        <w:t xml:space="preserve">. </w:t>
      </w:r>
    </w:p>
    <w:p w:rsidR="00527051" w:rsidRPr="007930F5" w:rsidRDefault="00527051" w:rsidP="001E0CCD">
      <w:pPr>
        <w:jc w:val="both"/>
        <w:rPr>
          <w:rFonts w:asciiTheme="minorHAnsi" w:hAnsiTheme="minorHAnsi" w:cs="Arial"/>
          <w:sz w:val="24"/>
        </w:rPr>
      </w:pPr>
    </w:p>
    <w:p w:rsidR="004F77F3" w:rsidRPr="007930F5" w:rsidRDefault="004F77F3" w:rsidP="001E0CCD">
      <w:pPr>
        <w:jc w:val="both"/>
        <w:rPr>
          <w:rFonts w:asciiTheme="minorHAnsi" w:hAnsiTheme="minorHAnsi" w:cs="Arial"/>
          <w:sz w:val="24"/>
        </w:rPr>
      </w:pPr>
      <w:r w:rsidRPr="007930F5">
        <w:rPr>
          <w:rFonts w:asciiTheme="minorHAnsi" w:hAnsiTheme="minorHAnsi" w:cs="Arial"/>
          <w:sz w:val="24"/>
        </w:rPr>
        <w:t>Weil das frühe Christentum eine Jungendbewegung war, stehen im Neuen Testament eher die aufbrechenden junge</w:t>
      </w:r>
      <w:r w:rsidR="001300D1" w:rsidRPr="007930F5">
        <w:rPr>
          <w:rFonts w:asciiTheme="minorHAnsi" w:hAnsiTheme="minorHAnsi" w:cs="Arial"/>
          <w:sz w:val="24"/>
        </w:rPr>
        <w:t>n</w:t>
      </w:r>
      <w:r w:rsidRPr="007930F5">
        <w:rPr>
          <w:rFonts w:asciiTheme="minorHAnsi" w:hAnsiTheme="minorHAnsi" w:cs="Arial"/>
          <w:sz w:val="24"/>
        </w:rPr>
        <w:t xml:space="preserve"> Männer und Frauen </w:t>
      </w:r>
      <w:r w:rsidR="001300D1" w:rsidRPr="007930F5">
        <w:rPr>
          <w:rFonts w:asciiTheme="minorHAnsi" w:hAnsiTheme="minorHAnsi" w:cs="Arial"/>
          <w:sz w:val="24"/>
        </w:rPr>
        <w:t xml:space="preserve">im </w:t>
      </w:r>
      <w:r w:rsidRPr="007930F5">
        <w:rPr>
          <w:rFonts w:asciiTheme="minorHAnsi" w:hAnsiTheme="minorHAnsi" w:cs="Arial"/>
          <w:sz w:val="24"/>
        </w:rPr>
        <w:t xml:space="preserve">Mittelpunkt: Junger Wein sollte nicht in alte Schläuche gefüllt, neue Flicken nicht auf alte Säcke genäht werden. Schließlich führte der Glaube an die baldige Wiederkunft ihres Herrn dazu, dass für die frühen Christen die Auseinandersetzung mit dem Alter kein Thema war. </w:t>
      </w:r>
    </w:p>
    <w:p w:rsidR="004F77F3" w:rsidRPr="007930F5" w:rsidRDefault="004F77F3" w:rsidP="001E0CCD">
      <w:pPr>
        <w:jc w:val="both"/>
        <w:rPr>
          <w:rFonts w:asciiTheme="minorHAnsi" w:hAnsiTheme="minorHAnsi"/>
          <w:b/>
          <w:sz w:val="24"/>
        </w:rPr>
      </w:pPr>
    </w:p>
    <w:p w:rsidR="00E90036" w:rsidRPr="007930F5" w:rsidRDefault="00E90036" w:rsidP="001E0CCD">
      <w:pPr>
        <w:jc w:val="both"/>
        <w:rPr>
          <w:rStyle w:val="ekbHervorheben1"/>
          <w:rFonts w:asciiTheme="minorHAnsi" w:hAnsiTheme="minorHAnsi"/>
          <w:b w:val="0"/>
          <w:bCs/>
          <w:sz w:val="24"/>
        </w:rPr>
      </w:pPr>
    </w:p>
    <w:p w:rsidR="00F921E5" w:rsidRPr="007930F5" w:rsidRDefault="00E90036" w:rsidP="001E0CCD">
      <w:pPr>
        <w:jc w:val="both"/>
        <w:rPr>
          <w:rStyle w:val="ekbHervorheben1"/>
          <w:rFonts w:asciiTheme="minorHAnsi" w:hAnsiTheme="minorHAnsi"/>
          <w:b w:val="0"/>
          <w:bCs/>
          <w:sz w:val="24"/>
        </w:rPr>
      </w:pPr>
      <w:r w:rsidRPr="007930F5">
        <w:rPr>
          <w:rStyle w:val="ekbHervorheben1"/>
          <w:rFonts w:asciiTheme="minorHAnsi" w:hAnsiTheme="minorHAnsi"/>
          <w:b w:val="0"/>
          <w:bCs/>
          <w:sz w:val="24"/>
        </w:rPr>
        <w:t xml:space="preserve">Beispiel 1 </w:t>
      </w:r>
    </w:p>
    <w:p w:rsidR="00E90036" w:rsidRPr="007930F5" w:rsidRDefault="00E90036" w:rsidP="001E0CCD">
      <w:pPr>
        <w:jc w:val="both"/>
        <w:rPr>
          <w:rStyle w:val="ekbHervorheben1"/>
          <w:rFonts w:asciiTheme="minorHAnsi" w:hAnsiTheme="minorHAnsi"/>
          <w:bCs/>
          <w:sz w:val="24"/>
        </w:rPr>
      </w:pPr>
      <w:r w:rsidRPr="007930F5">
        <w:rPr>
          <w:rStyle w:val="ekbHervorheben1"/>
          <w:rFonts w:asciiTheme="minorHAnsi" w:hAnsiTheme="minorHAnsi"/>
          <w:bCs/>
          <w:sz w:val="24"/>
        </w:rPr>
        <w:t>Alt und Lebenssatt</w:t>
      </w:r>
    </w:p>
    <w:p w:rsidR="00E90036" w:rsidRPr="007930F5" w:rsidRDefault="00652BF8" w:rsidP="001E0CCD">
      <w:pPr>
        <w:jc w:val="both"/>
        <w:rPr>
          <w:rFonts w:asciiTheme="minorHAnsi" w:hAnsiTheme="minorHAnsi"/>
          <w:sz w:val="24"/>
        </w:rPr>
      </w:pPr>
      <w:r>
        <w:rPr>
          <w:rStyle w:val="reftext"/>
          <w:rFonts w:asciiTheme="minorHAnsi" w:hAnsiTheme="minorHAnsi"/>
          <w:sz w:val="24"/>
        </w:rPr>
        <w:t>„</w:t>
      </w:r>
      <w:r w:rsidR="00F921E5" w:rsidRPr="007930F5">
        <w:rPr>
          <w:rFonts w:asciiTheme="minorHAnsi" w:hAnsiTheme="minorHAnsi"/>
          <w:sz w:val="24"/>
        </w:rPr>
        <w:t xml:space="preserve">Das aber ist Abrahams Alter, das er gelebt hat: hundertfünfundsiebzig Jahre. </w:t>
      </w:r>
      <w:r w:rsidR="00F921E5" w:rsidRPr="007930F5">
        <w:rPr>
          <w:rStyle w:val="highl"/>
          <w:rFonts w:asciiTheme="minorHAnsi" w:hAnsiTheme="minorHAnsi"/>
          <w:sz w:val="24"/>
        </w:rPr>
        <w:t>Und er nahm ab und starb in einem ruhigen Alter, da er alt und lebenssatt war, und ward zu seinem Volk gesammelt.</w:t>
      </w:r>
      <w:r>
        <w:rPr>
          <w:rStyle w:val="highl"/>
          <w:rFonts w:asciiTheme="minorHAnsi" w:hAnsiTheme="minorHAnsi"/>
          <w:sz w:val="24"/>
        </w:rPr>
        <w:t>“</w:t>
      </w:r>
      <w:r w:rsidR="005F16FD" w:rsidRPr="007930F5">
        <w:rPr>
          <w:rFonts w:asciiTheme="minorHAnsi" w:hAnsiTheme="minorHAnsi"/>
          <w:sz w:val="24"/>
        </w:rPr>
        <w:t xml:space="preserve"> (Genesis 25,7.8)  </w:t>
      </w:r>
    </w:p>
    <w:p w:rsidR="00E90036" w:rsidRPr="007930F5" w:rsidRDefault="00E90036" w:rsidP="001E0CCD">
      <w:pPr>
        <w:jc w:val="both"/>
        <w:rPr>
          <w:rFonts w:asciiTheme="minorHAnsi" w:hAnsiTheme="minorHAnsi"/>
          <w:sz w:val="24"/>
        </w:rPr>
      </w:pPr>
    </w:p>
    <w:p w:rsidR="00F921E5" w:rsidRPr="007930F5" w:rsidRDefault="00F921E5" w:rsidP="001E0CCD">
      <w:pPr>
        <w:jc w:val="both"/>
        <w:rPr>
          <w:rFonts w:asciiTheme="minorHAnsi" w:hAnsiTheme="minorHAnsi"/>
          <w:i/>
          <w:sz w:val="24"/>
        </w:rPr>
      </w:pPr>
      <w:r w:rsidRPr="007930F5">
        <w:rPr>
          <w:rFonts w:asciiTheme="minorHAnsi" w:hAnsiTheme="minorHAnsi"/>
          <w:i/>
          <w:sz w:val="24"/>
        </w:rPr>
        <w:t>Es wäre möglich, sich die Lebensgeschichte von Abraham zu vergegenwärtigen. Zum Beispiel mit dem Kinderbuch „Abraham“ mit Illustrationen von Kees de Kort</w:t>
      </w:r>
    </w:p>
    <w:p w:rsidR="00F921E5" w:rsidRPr="007930F5" w:rsidRDefault="00F921E5" w:rsidP="001E0CCD">
      <w:pPr>
        <w:jc w:val="both"/>
        <w:rPr>
          <w:rFonts w:asciiTheme="minorHAnsi" w:hAnsiTheme="minorHAnsi"/>
          <w:sz w:val="24"/>
        </w:rPr>
      </w:pPr>
    </w:p>
    <w:p w:rsidR="00F921E5" w:rsidRPr="007930F5" w:rsidRDefault="00F921E5" w:rsidP="001E0CCD">
      <w:pPr>
        <w:jc w:val="both"/>
        <w:rPr>
          <w:rFonts w:asciiTheme="minorHAnsi" w:hAnsiTheme="minorHAnsi"/>
          <w:sz w:val="24"/>
        </w:rPr>
      </w:pPr>
    </w:p>
    <w:p w:rsidR="00F921E5" w:rsidRPr="007930F5" w:rsidRDefault="00E90036" w:rsidP="001E0CCD">
      <w:pPr>
        <w:jc w:val="both"/>
        <w:rPr>
          <w:rFonts w:asciiTheme="minorHAnsi" w:hAnsiTheme="minorHAnsi"/>
          <w:sz w:val="24"/>
        </w:rPr>
      </w:pPr>
      <w:r w:rsidRPr="007930F5">
        <w:rPr>
          <w:rFonts w:asciiTheme="minorHAnsi" w:hAnsiTheme="minorHAnsi"/>
          <w:sz w:val="24"/>
        </w:rPr>
        <w:t xml:space="preserve">Beispiel 2 </w:t>
      </w:r>
    </w:p>
    <w:p w:rsidR="00E90036" w:rsidRPr="007930F5" w:rsidRDefault="00E90036" w:rsidP="001E0CCD">
      <w:pPr>
        <w:jc w:val="both"/>
        <w:rPr>
          <w:rFonts w:asciiTheme="minorHAnsi" w:hAnsiTheme="minorHAnsi"/>
          <w:b/>
          <w:sz w:val="24"/>
        </w:rPr>
      </w:pPr>
      <w:r w:rsidRPr="007930F5">
        <w:rPr>
          <w:rFonts w:asciiTheme="minorHAnsi" w:hAnsiTheme="minorHAnsi"/>
          <w:b/>
          <w:sz w:val="24"/>
        </w:rPr>
        <w:t>Abgeben können</w:t>
      </w:r>
    </w:p>
    <w:p w:rsidR="00E90036" w:rsidRPr="007930F5" w:rsidRDefault="00E90036" w:rsidP="001E0CCD">
      <w:pPr>
        <w:jc w:val="both"/>
        <w:rPr>
          <w:rFonts w:asciiTheme="minorHAnsi" w:hAnsiTheme="minorHAnsi"/>
          <w:sz w:val="24"/>
        </w:rPr>
      </w:pPr>
      <w:r w:rsidRPr="007930F5">
        <w:rPr>
          <w:rFonts w:asciiTheme="minorHAnsi" w:hAnsiTheme="minorHAnsi"/>
          <w:sz w:val="24"/>
        </w:rPr>
        <w:t>Mose stirbt im Vollbesitz seiner Kraft: „Mose war 120 Jahre alt, als er starb. Aber bis zuletzt war er rüstig geblieben und seine Sehkraft hatte nicht nachgelassen.“ (</w:t>
      </w:r>
      <w:proofErr w:type="spellStart"/>
      <w:r w:rsidRPr="007930F5">
        <w:rPr>
          <w:rFonts w:asciiTheme="minorHAnsi" w:hAnsiTheme="minorHAnsi"/>
          <w:sz w:val="24"/>
        </w:rPr>
        <w:t>Dtn</w:t>
      </w:r>
      <w:proofErr w:type="spellEnd"/>
      <w:r w:rsidRPr="007930F5">
        <w:rPr>
          <w:rFonts w:asciiTheme="minorHAnsi" w:hAnsiTheme="minorHAnsi"/>
          <w:sz w:val="24"/>
        </w:rPr>
        <w:t xml:space="preserve"> 14,7) Moses b</w:t>
      </w:r>
      <w:r w:rsidRPr="007930F5">
        <w:rPr>
          <w:rFonts w:asciiTheme="minorHAnsi" w:hAnsiTheme="minorHAnsi"/>
          <w:sz w:val="24"/>
        </w:rPr>
        <w:t>e</w:t>
      </w:r>
      <w:r w:rsidRPr="007930F5">
        <w:rPr>
          <w:rFonts w:asciiTheme="minorHAnsi" w:hAnsiTheme="minorHAnsi"/>
          <w:sz w:val="24"/>
        </w:rPr>
        <w:t xml:space="preserve">reitet sich sorgfältig auf den Tod vor. Sein Lebenswerk, das durchaus nicht zufriedenstellend </w:t>
      </w:r>
      <w:r w:rsidRPr="007930F5">
        <w:rPr>
          <w:rFonts w:asciiTheme="minorHAnsi" w:hAnsiTheme="minorHAnsi"/>
          <w:sz w:val="24"/>
        </w:rPr>
        <w:lastRenderedPageBreak/>
        <w:t>ist, da das Volk Israel ihm und seinem Gott nicht immer gehorchte, fasst er in einem Lied zusammen (</w:t>
      </w:r>
      <w:proofErr w:type="spellStart"/>
      <w:r w:rsidRPr="007930F5">
        <w:rPr>
          <w:rFonts w:asciiTheme="minorHAnsi" w:hAnsiTheme="minorHAnsi"/>
          <w:sz w:val="24"/>
        </w:rPr>
        <w:t>Dtn</w:t>
      </w:r>
      <w:proofErr w:type="spellEnd"/>
      <w:r w:rsidRPr="007930F5">
        <w:rPr>
          <w:rFonts w:asciiTheme="minorHAnsi" w:hAnsiTheme="minorHAnsi"/>
          <w:sz w:val="24"/>
        </w:rPr>
        <w:t xml:space="preserve"> 32). Der alte Mann erklimmt noch einen Berg, von dem er einen weiten Blick hat. Von dort segnet er die einzelnen Stämme Israels. Zuvor hat er Josua offiziell als seinen Nachfolger eingesetzt: „Josua war mit Weisheit und Umsicht begabt, seit Mose ihm die Hä</w:t>
      </w:r>
      <w:r w:rsidRPr="007930F5">
        <w:rPr>
          <w:rFonts w:asciiTheme="minorHAnsi" w:hAnsiTheme="minorHAnsi"/>
          <w:sz w:val="24"/>
        </w:rPr>
        <w:t>n</w:t>
      </w:r>
      <w:r w:rsidRPr="007930F5">
        <w:rPr>
          <w:rFonts w:asciiTheme="minorHAnsi" w:hAnsiTheme="minorHAnsi"/>
          <w:sz w:val="24"/>
        </w:rPr>
        <w:t>de aufgelegt und ihn dadurch zu seinem Nachfolger eingesetzt hatte.“ (</w:t>
      </w:r>
      <w:proofErr w:type="spellStart"/>
      <w:r w:rsidRPr="007930F5">
        <w:rPr>
          <w:rFonts w:asciiTheme="minorHAnsi" w:hAnsiTheme="minorHAnsi"/>
          <w:sz w:val="24"/>
        </w:rPr>
        <w:t>Dtn</w:t>
      </w:r>
      <w:proofErr w:type="spellEnd"/>
      <w:r w:rsidRPr="007930F5">
        <w:rPr>
          <w:rFonts w:asciiTheme="minorHAnsi" w:hAnsiTheme="minorHAnsi"/>
          <w:sz w:val="24"/>
        </w:rPr>
        <w:t xml:space="preserve"> 34,9)</w:t>
      </w:r>
    </w:p>
    <w:p w:rsidR="002A496C" w:rsidRDefault="002A496C" w:rsidP="001E0CCD">
      <w:pPr>
        <w:jc w:val="both"/>
        <w:rPr>
          <w:rFonts w:asciiTheme="minorHAnsi" w:hAnsiTheme="minorHAnsi"/>
          <w:sz w:val="24"/>
        </w:rPr>
      </w:pPr>
    </w:p>
    <w:p w:rsidR="00527051" w:rsidRPr="007930F5" w:rsidRDefault="00527051" w:rsidP="001E0CCD">
      <w:pPr>
        <w:jc w:val="both"/>
        <w:rPr>
          <w:rFonts w:asciiTheme="minorHAnsi" w:hAnsiTheme="minorHAnsi"/>
          <w:sz w:val="24"/>
        </w:rPr>
      </w:pPr>
    </w:p>
    <w:p w:rsidR="002A496C" w:rsidRPr="007930F5" w:rsidRDefault="003C25A9" w:rsidP="001E0CCD">
      <w:pPr>
        <w:jc w:val="both"/>
        <w:rPr>
          <w:rFonts w:asciiTheme="minorHAnsi" w:hAnsiTheme="minorHAnsi"/>
          <w:sz w:val="24"/>
        </w:rPr>
      </w:pPr>
      <w:r w:rsidRPr="007930F5">
        <w:rPr>
          <w:rFonts w:asciiTheme="minorHAnsi" w:hAnsiTheme="minorHAnsi"/>
          <w:sz w:val="24"/>
        </w:rPr>
        <w:t>Beispiel 3</w:t>
      </w:r>
    </w:p>
    <w:p w:rsidR="003C25A9" w:rsidRPr="007930F5" w:rsidRDefault="003C25A9" w:rsidP="001E0CCD">
      <w:pPr>
        <w:jc w:val="both"/>
        <w:rPr>
          <w:rFonts w:asciiTheme="minorHAnsi" w:hAnsiTheme="minorHAnsi"/>
          <w:b/>
          <w:sz w:val="24"/>
        </w:rPr>
      </w:pPr>
      <w:r w:rsidRPr="007930F5">
        <w:rPr>
          <w:rFonts w:asciiTheme="minorHAnsi" w:hAnsiTheme="minorHAnsi"/>
          <w:b/>
          <w:sz w:val="24"/>
        </w:rPr>
        <w:t>Bitterkeit und Neid im Alter</w:t>
      </w:r>
    </w:p>
    <w:p w:rsidR="00FE604A" w:rsidRPr="007930F5" w:rsidRDefault="003C25A9" w:rsidP="001E0CCD">
      <w:pPr>
        <w:jc w:val="both"/>
        <w:rPr>
          <w:rFonts w:asciiTheme="minorHAnsi" w:hAnsiTheme="minorHAnsi"/>
          <w:sz w:val="24"/>
        </w:rPr>
      </w:pPr>
      <w:r w:rsidRPr="007930F5">
        <w:rPr>
          <w:rFonts w:asciiTheme="minorHAnsi" w:hAnsiTheme="minorHAnsi"/>
          <w:sz w:val="24"/>
        </w:rPr>
        <w:t xml:space="preserve">Nicht jede und jeder stirbt lebenssatt. </w:t>
      </w:r>
      <w:r w:rsidR="00FE604A" w:rsidRPr="007930F5">
        <w:rPr>
          <w:rFonts w:asciiTheme="minorHAnsi" w:hAnsiTheme="minorHAnsi"/>
          <w:sz w:val="24"/>
        </w:rPr>
        <w:t>Das A</w:t>
      </w:r>
      <w:r w:rsidR="00A72F82">
        <w:rPr>
          <w:rFonts w:asciiTheme="minorHAnsi" w:hAnsiTheme="minorHAnsi"/>
          <w:sz w:val="24"/>
        </w:rPr>
        <w:t>lte Testament</w:t>
      </w:r>
      <w:r w:rsidR="00FE604A" w:rsidRPr="007930F5">
        <w:rPr>
          <w:rFonts w:asciiTheme="minorHAnsi" w:hAnsiTheme="minorHAnsi"/>
          <w:sz w:val="24"/>
        </w:rPr>
        <w:t xml:space="preserve"> berichtet vom beinah</w:t>
      </w:r>
      <w:r w:rsidR="00A72F82">
        <w:rPr>
          <w:rFonts w:asciiTheme="minorHAnsi" w:hAnsiTheme="minorHAnsi"/>
          <w:sz w:val="24"/>
        </w:rPr>
        <w:t>e</w:t>
      </w:r>
      <w:r w:rsidR="00FE604A" w:rsidRPr="007930F5">
        <w:rPr>
          <w:rFonts w:asciiTheme="minorHAnsi" w:hAnsiTheme="minorHAnsi"/>
          <w:sz w:val="24"/>
        </w:rPr>
        <w:t xml:space="preserve"> tödlichen Neid alter Menschen auf die Potenz der Jugend: </w:t>
      </w:r>
      <w:proofErr w:type="spellStart"/>
      <w:r w:rsidR="00FE604A" w:rsidRPr="007930F5">
        <w:rPr>
          <w:rFonts w:asciiTheme="minorHAnsi" w:hAnsiTheme="minorHAnsi"/>
          <w:sz w:val="24"/>
        </w:rPr>
        <w:t>Sarai</w:t>
      </w:r>
      <w:proofErr w:type="spellEnd"/>
      <w:r w:rsidR="00FE604A" w:rsidRPr="007930F5">
        <w:rPr>
          <w:rFonts w:asciiTheme="minorHAnsi" w:hAnsiTheme="minorHAnsi"/>
          <w:sz w:val="24"/>
        </w:rPr>
        <w:t xml:space="preserve"> jagt ihre Magd Hagar, die ihr </w:t>
      </w:r>
      <w:proofErr w:type="spellStart"/>
      <w:r w:rsidR="00FE604A" w:rsidRPr="007930F5">
        <w:rPr>
          <w:rFonts w:asciiTheme="minorHAnsi" w:hAnsiTheme="minorHAnsi"/>
          <w:sz w:val="24"/>
        </w:rPr>
        <w:t>ihr</w:t>
      </w:r>
      <w:proofErr w:type="spellEnd"/>
      <w:r w:rsidR="00FE604A" w:rsidRPr="007930F5">
        <w:rPr>
          <w:rFonts w:asciiTheme="minorHAnsi" w:hAnsiTheme="minorHAnsi"/>
          <w:sz w:val="24"/>
        </w:rPr>
        <w:t xml:space="preserve"> Alter allzu arg vor Augen führt, in die Wüste (Gen 16,1–6), Saul versucht den jungen David zu t</w:t>
      </w:r>
      <w:r w:rsidR="00FE604A" w:rsidRPr="007930F5">
        <w:rPr>
          <w:rFonts w:asciiTheme="minorHAnsi" w:hAnsiTheme="minorHAnsi"/>
          <w:sz w:val="24"/>
        </w:rPr>
        <w:t>ö</w:t>
      </w:r>
      <w:r w:rsidR="00FE604A" w:rsidRPr="007930F5">
        <w:rPr>
          <w:rFonts w:asciiTheme="minorHAnsi" w:hAnsiTheme="minorHAnsi"/>
          <w:sz w:val="24"/>
        </w:rPr>
        <w:t xml:space="preserve">ten (1 Sam 16, 16ff.; 18,10ff.). David selbst wird nach einem bewegten Leben den Tod eines Diktators sterben: </w:t>
      </w:r>
    </w:p>
    <w:p w:rsidR="00FE604A" w:rsidRPr="007930F5" w:rsidRDefault="00FE604A" w:rsidP="001E0CCD">
      <w:pPr>
        <w:jc w:val="both"/>
        <w:rPr>
          <w:rFonts w:asciiTheme="minorHAnsi" w:hAnsiTheme="minorHAnsi"/>
          <w:sz w:val="24"/>
        </w:rPr>
      </w:pPr>
      <w:r w:rsidRPr="007930F5">
        <w:rPr>
          <w:rFonts w:asciiTheme="minorHAnsi" w:hAnsiTheme="minorHAnsi"/>
          <w:sz w:val="24"/>
        </w:rPr>
        <w:t xml:space="preserve">„Aber als der König David alt war und hochbetagt, konnte er nicht warm werden, wenn man ihn auch mit Kleidern bedeckte. Das sprachen seine Großen zu ihm: Man suche unserem Herrn, dem König, eine Jungfrau, die vor dem König stehe und ihn umsorge und in seinen Armen schlafe und unsern Herrn, den König, wärme. </w:t>
      </w:r>
      <w:r w:rsidR="00A72F82">
        <w:rPr>
          <w:rFonts w:asciiTheme="minorHAnsi" w:hAnsiTheme="minorHAnsi"/>
          <w:sz w:val="24"/>
        </w:rPr>
        <w:t>[</w:t>
      </w:r>
      <w:r w:rsidRPr="007930F5">
        <w:rPr>
          <w:rFonts w:asciiTheme="minorHAnsi" w:hAnsiTheme="minorHAnsi"/>
          <w:sz w:val="24"/>
        </w:rPr>
        <w:t>…</w:t>
      </w:r>
      <w:r w:rsidR="00A72F82">
        <w:rPr>
          <w:rFonts w:asciiTheme="minorHAnsi" w:hAnsiTheme="minorHAnsi"/>
          <w:sz w:val="24"/>
        </w:rPr>
        <w:t>]</w:t>
      </w:r>
      <w:r w:rsidRPr="007930F5">
        <w:rPr>
          <w:rFonts w:asciiTheme="minorHAnsi" w:hAnsiTheme="minorHAnsi"/>
          <w:sz w:val="24"/>
        </w:rPr>
        <w:t xml:space="preserve"> Aber der König erkannte sie nicht.“(1. </w:t>
      </w:r>
      <w:proofErr w:type="spellStart"/>
      <w:r w:rsidRPr="007930F5">
        <w:rPr>
          <w:rFonts w:asciiTheme="minorHAnsi" w:hAnsiTheme="minorHAnsi"/>
          <w:sz w:val="24"/>
        </w:rPr>
        <w:t>Kön</w:t>
      </w:r>
      <w:proofErr w:type="spellEnd"/>
      <w:r w:rsidRPr="007930F5">
        <w:rPr>
          <w:rFonts w:asciiTheme="minorHAnsi" w:hAnsiTheme="minorHAnsi"/>
          <w:sz w:val="24"/>
        </w:rPr>
        <w:t xml:space="preserve"> 1,1–4) Dies ist eine sehr vielschichtige Geschichte um Einsamkeit, Macht</w:t>
      </w:r>
      <w:r w:rsidR="00A72F82">
        <w:rPr>
          <w:rFonts w:asciiTheme="minorHAnsi" w:hAnsiTheme="minorHAnsi"/>
          <w:sz w:val="24"/>
        </w:rPr>
        <w:t xml:space="preserve"> und</w:t>
      </w:r>
      <w:r w:rsidRPr="007930F5">
        <w:rPr>
          <w:rFonts w:asciiTheme="minorHAnsi" w:hAnsiTheme="minorHAnsi"/>
          <w:sz w:val="24"/>
        </w:rPr>
        <w:t xml:space="preserve"> sexuelle Ausbeutung. Davids letzte Worte sind bitter: Er trägt Salomon auf, an wem es sich noch nachträglich alles zu rächen gelte (1. </w:t>
      </w:r>
      <w:proofErr w:type="spellStart"/>
      <w:r w:rsidRPr="007930F5">
        <w:rPr>
          <w:rFonts w:asciiTheme="minorHAnsi" w:hAnsiTheme="minorHAnsi"/>
          <w:sz w:val="24"/>
        </w:rPr>
        <w:t>Kön</w:t>
      </w:r>
      <w:proofErr w:type="spellEnd"/>
      <w:r w:rsidRPr="007930F5">
        <w:rPr>
          <w:rFonts w:asciiTheme="minorHAnsi" w:hAnsiTheme="minorHAnsi"/>
          <w:sz w:val="24"/>
        </w:rPr>
        <w:t xml:space="preserve"> 2, 1–12), eine Abrechnung eines alten Ma</w:t>
      </w:r>
      <w:r w:rsidRPr="007930F5">
        <w:rPr>
          <w:rFonts w:asciiTheme="minorHAnsi" w:hAnsiTheme="minorHAnsi"/>
          <w:sz w:val="24"/>
        </w:rPr>
        <w:t>n</w:t>
      </w:r>
      <w:r w:rsidRPr="007930F5">
        <w:rPr>
          <w:rFonts w:asciiTheme="minorHAnsi" w:hAnsiTheme="minorHAnsi"/>
          <w:sz w:val="24"/>
        </w:rPr>
        <w:t xml:space="preserve">nes mit anderen alten Männern, hier mit seinem ehemaligen Waffengefährten Abner: „Du </w:t>
      </w:r>
      <w:r w:rsidR="00A72F82">
        <w:rPr>
          <w:rFonts w:asciiTheme="minorHAnsi" w:hAnsiTheme="minorHAnsi"/>
          <w:sz w:val="24"/>
        </w:rPr>
        <w:t>[</w:t>
      </w:r>
      <w:r w:rsidRPr="007930F5">
        <w:rPr>
          <w:rFonts w:asciiTheme="minorHAnsi" w:hAnsiTheme="minorHAnsi"/>
          <w:sz w:val="24"/>
        </w:rPr>
        <w:t>Salomon</w:t>
      </w:r>
      <w:r w:rsidR="00A72F82">
        <w:rPr>
          <w:rFonts w:asciiTheme="minorHAnsi" w:hAnsiTheme="minorHAnsi"/>
          <w:sz w:val="24"/>
        </w:rPr>
        <w:t>]</w:t>
      </w:r>
      <w:r w:rsidRPr="007930F5">
        <w:rPr>
          <w:rFonts w:asciiTheme="minorHAnsi" w:hAnsiTheme="minorHAnsi"/>
          <w:sz w:val="24"/>
        </w:rPr>
        <w:t xml:space="preserve"> aber lass ihn nicht frei ausgehen, denn du bist ein weiser Mann und wirst sehr wohl wissen, was du ihm tun sollst, dass du seine grauen Haare mit Blut hinunter zu den T</w:t>
      </w:r>
      <w:r w:rsidRPr="007930F5">
        <w:rPr>
          <w:rFonts w:asciiTheme="minorHAnsi" w:hAnsiTheme="minorHAnsi"/>
          <w:sz w:val="24"/>
        </w:rPr>
        <w:t>o</w:t>
      </w:r>
      <w:r w:rsidRPr="007930F5">
        <w:rPr>
          <w:rFonts w:asciiTheme="minorHAnsi" w:hAnsiTheme="minorHAnsi"/>
          <w:sz w:val="24"/>
        </w:rPr>
        <w:t>ten bringst“ (1. </w:t>
      </w:r>
      <w:proofErr w:type="spellStart"/>
      <w:r w:rsidRPr="007930F5">
        <w:rPr>
          <w:rFonts w:asciiTheme="minorHAnsi" w:hAnsiTheme="minorHAnsi"/>
          <w:sz w:val="24"/>
        </w:rPr>
        <w:t>Kön</w:t>
      </w:r>
      <w:proofErr w:type="spellEnd"/>
      <w:r w:rsidRPr="007930F5">
        <w:rPr>
          <w:rFonts w:asciiTheme="minorHAnsi" w:hAnsiTheme="minorHAnsi"/>
          <w:sz w:val="24"/>
        </w:rPr>
        <w:t xml:space="preserve"> 2,9), sind seine letzten Worte. </w:t>
      </w:r>
    </w:p>
    <w:p w:rsidR="003C25A9" w:rsidRPr="007930F5" w:rsidRDefault="003C25A9" w:rsidP="001E0CCD">
      <w:pPr>
        <w:pStyle w:val="ekbbasica"/>
        <w:spacing w:before="0" w:after="0"/>
        <w:rPr>
          <w:rFonts w:asciiTheme="minorHAnsi" w:hAnsiTheme="minorHAnsi"/>
        </w:rPr>
      </w:pPr>
    </w:p>
    <w:p w:rsidR="003C25A9" w:rsidRPr="007930F5" w:rsidRDefault="003C25A9" w:rsidP="001E0CCD">
      <w:pPr>
        <w:jc w:val="both"/>
        <w:rPr>
          <w:rFonts w:asciiTheme="minorHAnsi" w:hAnsiTheme="minorHAnsi"/>
          <w:sz w:val="24"/>
        </w:rPr>
      </w:pPr>
    </w:p>
    <w:p w:rsidR="002A496C" w:rsidRPr="007930F5" w:rsidRDefault="00FE604A" w:rsidP="001E0CCD">
      <w:pPr>
        <w:jc w:val="both"/>
        <w:rPr>
          <w:rFonts w:asciiTheme="minorHAnsi" w:hAnsiTheme="minorHAnsi"/>
          <w:sz w:val="24"/>
        </w:rPr>
      </w:pPr>
      <w:r w:rsidRPr="007930F5">
        <w:rPr>
          <w:rFonts w:asciiTheme="minorHAnsi" w:hAnsiTheme="minorHAnsi"/>
          <w:sz w:val="24"/>
        </w:rPr>
        <w:t>Beispiel 4</w:t>
      </w:r>
    </w:p>
    <w:p w:rsidR="002A496C" w:rsidRPr="007930F5" w:rsidRDefault="002A496C" w:rsidP="001E0CCD">
      <w:pPr>
        <w:jc w:val="both"/>
        <w:rPr>
          <w:rFonts w:asciiTheme="minorHAnsi" w:hAnsiTheme="minorHAnsi"/>
          <w:b/>
          <w:sz w:val="24"/>
        </w:rPr>
      </w:pPr>
      <w:r w:rsidRPr="007930F5">
        <w:rPr>
          <w:rFonts w:asciiTheme="minorHAnsi" w:hAnsiTheme="minorHAnsi"/>
          <w:b/>
          <w:sz w:val="24"/>
        </w:rPr>
        <w:t>Alter hat Generationenbezug – der Generationenvertrag</w:t>
      </w:r>
    </w:p>
    <w:p w:rsidR="003C25A9" w:rsidRPr="007930F5" w:rsidRDefault="003C25A9" w:rsidP="001E0CCD">
      <w:pPr>
        <w:jc w:val="both"/>
        <w:rPr>
          <w:rFonts w:asciiTheme="minorHAnsi" w:hAnsiTheme="minorHAnsi"/>
          <w:sz w:val="24"/>
        </w:rPr>
      </w:pPr>
      <w:r w:rsidRPr="007930F5">
        <w:rPr>
          <w:rFonts w:asciiTheme="minorHAnsi" w:hAnsiTheme="minorHAnsi"/>
          <w:sz w:val="24"/>
        </w:rPr>
        <w:t xml:space="preserve">Jesus </w:t>
      </w:r>
      <w:proofErr w:type="spellStart"/>
      <w:r w:rsidRPr="007930F5">
        <w:rPr>
          <w:rFonts w:asciiTheme="minorHAnsi" w:hAnsiTheme="minorHAnsi"/>
          <w:sz w:val="24"/>
        </w:rPr>
        <w:t>Sirach</w:t>
      </w:r>
      <w:proofErr w:type="spellEnd"/>
      <w:r w:rsidRPr="007930F5">
        <w:rPr>
          <w:rFonts w:asciiTheme="minorHAnsi" w:hAnsiTheme="minorHAnsi"/>
          <w:sz w:val="24"/>
        </w:rPr>
        <w:t xml:space="preserve"> mahnt: „Liebes Kind, nimm dich deines Vaters im Alter an und betrübe ihn ja nicht, solange er lebt, und habe Nachsicht mit ihm, selbst wenn er kindisch wird, und verac</w:t>
      </w:r>
      <w:r w:rsidRPr="007930F5">
        <w:rPr>
          <w:rFonts w:asciiTheme="minorHAnsi" w:hAnsiTheme="minorHAnsi"/>
          <w:sz w:val="24"/>
        </w:rPr>
        <w:t>h</w:t>
      </w:r>
      <w:r w:rsidRPr="007930F5">
        <w:rPr>
          <w:rFonts w:asciiTheme="minorHAnsi" w:hAnsiTheme="minorHAnsi"/>
          <w:sz w:val="24"/>
        </w:rPr>
        <w:t>te ihn nicht im Gefühl deiner Kraft. Denn was du deinem Vater Gutes getan hast, das wird nie mehr vergessen werden, sondern dir für deine Sünden zugutekommen. Und in der Not wird an dich gedacht werden, und deine Sünden werden vergehen wie das Eis vor der So</w:t>
      </w:r>
      <w:r w:rsidRPr="007930F5">
        <w:rPr>
          <w:rFonts w:asciiTheme="minorHAnsi" w:hAnsiTheme="minorHAnsi"/>
          <w:sz w:val="24"/>
        </w:rPr>
        <w:t>n</w:t>
      </w:r>
      <w:r w:rsidRPr="007930F5">
        <w:rPr>
          <w:rFonts w:asciiTheme="minorHAnsi" w:hAnsiTheme="minorHAnsi"/>
          <w:sz w:val="24"/>
        </w:rPr>
        <w:t>ne.“ (Sir 3, 14–17)</w:t>
      </w:r>
    </w:p>
    <w:p w:rsidR="003C25A9" w:rsidRPr="007930F5" w:rsidRDefault="003C25A9" w:rsidP="001E0CCD">
      <w:pPr>
        <w:jc w:val="both"/>
        <w:rPr>
          <w:rFonts w:asciiTheme="minorHAnsi" w:hAnsiTheme="minorHAnsi"/>
          <w:b/>
          <w:sz w:val="24"/>
        </w:rPr>
      </w:pPr>
    </w:p>
    <w:p w:rsidR="00D445B8" w:rsidRPr="007930F5" w:rsidRDefault="00D445B8" w:rsidP="001E0CCD">
      <w:pPr>
        <w:jc w:val="both"/>
        <w:rPr>
          <w:rFonts w:asciiTheme="minorHAnsi" w:hAnsiTheme="minorHAnsi"/>
          <w:b/>
          <w:sz w:val="24"/>
        </w:rPr>
      </w:pPr>
      <w:r w:rsidRPr="007930F5">
        <w:rPr>
          <w:rFonts w:asciiTheme="minorHAnsi" w:hAnsiTheme="minorHAnsi"/>
          <w:b/>
          <w:sz w:val="24"/>
        </w:rPr>
        <w:t>„Du sollst deinen Vater und deine Mutter ehren, auf dass du lange lebest in dem Lande, das dir der Herr, dein Gott, geben wird.“ (2. Mose 20,12)</w:t>
      </w:r>
    </w:p>
    <w:p w:rsidR="003C25A9" w:rsidRDefault="003C25A9" w:rsidP="001E0CCD">
      <w:pPr>
        <w:jc w:val="both"/>
        <w:rPr>
          <w:rFonts w:asciiTheme="minorHAnsi" w:hAnsiTheme="minorHAnsi"/>
          <w:sz w:val="24"/>
        </w:rPr>
      </w:pPr>
    </w:p>
    <w:p w:rsidR="00FB663C" w:rsidRPr="007930F5" w:rsidRDefault="00FB663C" w:rsidP="001E0CCD">
      <w:pPr>
        <w:jc w:val="both"/>
        <w:rPr>
          <w:rFonts w:asciiTheme="minorHAnsi" w:hAnsiTheme="minorHAnsi"/>
          <w:sz w:val="24"/>
        </w:rPr>
      </w:pPr>
    </w:p>
    <w:p w:rsidR="003C25A9" w:rsidRPr="007930F5" w:rsidRDefault="00FE604A" w:rsidP="001E0CCD">
      <w:pPr>
        <w:jc w:val="both"/>
        <w:rPr>
          <w:rFonts w:asciiTheme="minorHAnsi" w:hAnsiTheme="minorHAnsi"/>
          <w:sz w:val="24"/>
        </w:rPr>
      </w:pPr>
      <w:r w:rsidRPr="007930F5">
        <w:rPr>
          <w:rFonts w:asciiTheme="minorHAnsi" w:hAnsiTheme="minorHAnsi"/>
          <w:sz w:val="24"/>
        </w:rPr>
        <w:t>Beispiel 5</w:t>
      </w:r>
    </w:p>
    <w:p w:rsidR="003C25A9" w:rsidRPr="007930F5" w:rsidRDefault="003C25A9" w:rsidP="001E0CCD">
      <w:pPr>
        <w:jc w:val="both"/>
        <w:rPr>
          <w:rFonts w:asciiTheme="minorHAnsi" w:hAnsiTheme="minorHAnsi"/>
          <w:b/>
          <w:sz w:val="24"/>
        </w:rPr>
      </w:pPr>
      <w:r w:rsidRPr="007930F5">
        <w:rPr>
          <w:rFonts w:asciiTheme="minorHAnsi" w:hAnsiTheme="minorHAnsi"/>
          <w:b/>
          <w:sz w:val="24"/>
        </w:rPr>
        <w:t>Das Miteinander der Generationen im Quartier</w:t>
      </w:r>
    </w:p>
    <w:p w:rsidR="003C25A9" w:rsidRPr="007930F5" w:rsidRDefault="003C25A9" w:rsidP="001E0CCD">
      <w:pPr>
        <w:jc w:val="both"/>
        <w:rPr>
          <w:rFonts w:asciiTheme="minorHAnsi" w:hAnsiTheme="minorHAnsi"/>
          <w:sz w:val="24"/>
        </w:rPr>
      </w:pPr>
      <w:proofErr w:type="spellStart"/>
      <w:r w:rsidRPr="007930F5">
        <w:rPr>
          <w:rFonts w:asciiTheme="minorHAnsi" w:hAnsiTheme="minorHAnsi"/>
          <w:sz w:val="24"/>
        </w:rPr>
        <w:t>Sacharja</w:t>
      </w:r>
      <w:proofErr w:type="spellEnd"/>
      <w:r w:rsidRPr="007930F5">
        <w:rPr>
          <w:rFonts w:asciiTheme="minorHAnsi" w:hAnsiTheme="minorHAnsi"/>
          <w:sz w:val="24"/>
        </w:rPr>
        <w:t xml:space="preserve"> verheißt: „Es sollen hinfort wieder sitzen auf den Plätzen Jerusalems alte Männer und Frauen, jeder mit seinem Stock in der Hand vor hohem Alter, und die Plätze der Stadt sollen voll sein von Knaben und Mädchen, die dort spielen.“ (</w:t>
      </w:r>
      <w:proofErr w:type="spellStart"/>
      <w:r w:rsidRPr="007930F5">
        <w:rPr>
          <w:rFonts w:asciiTheme="minorHAnsi" w:hAnsiTheme="minorHAnsi"/>
          <w:sz w:val="24"/>
        </w:rPr>
        <w:t>Sach</w:t>
      </w:r>
      <w:proofErr w:type="spellEnd"/>
      <w:r w:rsidRPr="007930F5">
        <w:rPr>
          <w:rFonts w:asciiTheme="minorHAnsi" w:hAnsiTheme="minorHAnsi"/>
          <w:sz w:val="24"/>
        </w:rPr>
        <w:t xml:space="preserve"> 8,4)</w:t>
      </w:r>
    </w:p>
    <w:p w:rsidR="005F16FD" w:rsidRPr="007930F5" w:rsidRDefault="005F16FD" w:rsidP="001E0CCD">
      <w:pPr>
        <w:jc w:val="both"/>
        <w:rPr>
          <w:rFonts w:asciiTheme="minorHAnsi" w:hAnsiTheme="minorHAnsi"/>
          <w:sz w:val="24"/>
        </w:rPr>
      </w:pPr>
    </w:p>
    <w:p w:rsidR="005F16FD" w:rsidRPr="007930F5" w:rsidRDefault="005F16FD" w:rsidP="001E0CCD">
      <w:pPr>
        <w:jc w:val="both"/>
        <w:rPr>
          <w:rFonts w:asciiTheme="minorHAnsi" w:hAnsiTheme="minorHAnsi"/>
          <w:sz w:val="24"/>
        </w:rPr>
      </w:pPr>
      <w:r w:rsidRPr="007930F5">
        <w:rPr>
          <w:rFonts w:asciiTheme="minorHAnsi" w:hAnsiTheme="minorHAnsi"/>
          <w:sz w:val="24"/>
        </w:rPr>
        <w:lastRenderedPageBreak/>
        <w:t>Beispiel 6</w:t>
      </w:r>
    </w:p>
    <w:p w:rsidR="005F16FD" w:rsidRPr="007930F5" w:rsidRDefault="005F16FD" w:rsidP="001E0CCD">
      <w:pPr>
        <w:jc w:val="both"/>
        <w:rPr>
          <w:rFonts w:asciiTheme="minorHAnsi" w:hAnsiTheme="minorHAnsi"/>
          <w:b/>
          <w:sz w:val="24"/>
        </w:rPr>
      </w:pPr>
      <w:r w:rsidRPr="007930F5">
        <w:rPr>
          <w:rFonts w:asciiTheme="minorHAnsi" w:hAnsiTheme="minorHAnsi"/>
          <w:b/>
          <w:sz w:val="24"/>
        </w:rPr>
        <w:t>Das Alter verliert an Bedeutung</w:t>
      </w:r>
    </w:p>
    <w:p w:rsidR="005F16FD" w:rsidRPr="007930F5" w:rsidRDefault="005F16FD" w:rsidP="001E0CCD">
      <w:pPr>
        <w:jc w:val="both"/>
        <w:rPr>
          <w:rFonts w:asciiTheme="minorHAnsi" w:hAnsiTheme="minorHAnsi"/>
          <w:sz w:val="24"/>
        </w:rPr>
      </w:pPr>
    </w:p>
    <w:p w:rsidR="005F16FD" w:rsidRPr="007930F5" w:rsidRDefault="00D445B8" w:rsidP="001E0CCD">
      <w:pPr>
        <w:jc w:val="both"/>
        <w:rPr>
          <w:rFonts w:asciiTheme="minorHAnsi" w:hAnsiTheme="minorHAnsi"/>
          <w:sz w:val="24"/>
        </w:rPr>
      </w:pPr>
      <w:r w:rsidRPr="007930F5">
        <w:rPr>
          <w:rFonts w:asciiTheme="minorHAnsi" w:hAnsiTheme="minorHAnsi"/>
          <w:sz w:val="24"/>
        </w:rPr>
        <w:t>„</w:t>
      </w:r>
      <w:proofErr w:type="spellStart"/>
      <w:r w:rsidR="005F16FD" w:rsidRPr="007930F5">
        <w:rPr>
          <w:rFonts w:asciiTheme="minorHAnsi" w:hAnsiTheme="minorHAnsi"/>
          <w:sz w:val="24"/>
        </w:rPr>
        <w:t>Nikodemus</w:t>
      </w:r>
      <w:proofErr w:type="spellEnd"/>
      <w:r w:rsidR="005F16FD" w:rsidRPr="007930F5">
        <w:rPr>
          <w:rFonts w:asciiTheme="minorHAnsi" w:hAnsiTheme="minorHAnsi"/>
          <w:sz w:val="24"/>
        </w:rPr>
        <w:t xml:space="preserve"> spricht zu ihm: Wie kann ein Mensch geboren werden, wenn er alt ist? Kann er denn wieder in seiner Mutter Leib gehen und geboren werden? Jesus antwortete: Wahrlich, wahrlich, ich sage dir: Es sei denn, dass jemand geboren werde aus Wasser und Geist, so kann er nicht in das Reich Gottes kommen.</w:t>
      </w:r>
      <w:r w:rsidRPr="007930F5">
        <w:rPr>
          <w:rFonts w:asciiTheme="minorHAnsi" w:hAnsiTheme="minorHAnsi"/>
          <w:sz w:val="24"/>
        </w:rPr>
        <w:t>“</w:t>
      </w:r>
      <w:r w:rsidR="005F16FD" w:rsidRPr="007930F5">
        <w:rPr>
          <w:rFonts w:asciiTheme="minorHAnsi" w:hAnsiTheme="minorHAnsi"/>
          <w:sz w:val="24"/>
        </w:rPr>
        <w:t xml:space="preserve"> (</w:t>
      </w:r>
      <w:proofErr w:type="spellStart"/>
      <w:r w:rsidR="005F16FD" w:rsidRPr="007930F5">
        <w:rPr>
          <w:rFonts w:asciiTheme="minorHAnsi" w:hAnsiTheme="minorHAnsi"/>
          <w:sz w:val="24"/>
        </w:rPr>
        <w:t>Joh</w:t>
      </w:r>
      <w:proofErr w:type="spellEnd"/>
      <w:r w:rsidR="005F16FD" w:rsidRPr="007930F5">
        <w:rPr>
          <w:rFonts w:asciiTheme="minorHAnsi" w:hAnsiTheme="minorHAnsi"/>
          <w:sz w:val="24"/>
        </w:rPr>
        <w:t xml:space="preserve"> 3,4f)</w:t>
      </w:r>
    </w:p>
    <w:p w:rsidR="005F16FD" w:rsidRDefault="005F16FD" w:rsidP="001E0CCD">
      <w:pPr>
        <w:jc w:val="both"/>
        <w:rPr>
          <w:rFonts w:asciiTheme="minorHAnsi" w:hAnsiTheme="minorHAnsi"/>
          <w:sz w:val="24"/>
        </w:rPr>
      </w:pPr>
    </w:p>
    <w:p w:rsidR="00FB663C" w:rsidRPr="007930F5" w:rsidRDefault="00FB663C" w:rsidP="001E0CCD">
      <w:pPr>
        <w:jc w:val="both"/>
        <w:rPr>
          <w:rFonts w:asciiTheme="minorHAnsi" w:hAnsiTheme="minorHAnsi"/>
          <w:sz w:val="24"/>
        </w:rPr>
      </w:pPr>
    </w:p>
    <w:p w:rsidR="005F16FD" w:rsidRPr="007930F5" w:rsidRDefault="005F16FD" w:rsidP="001E0CCD">
      <w:pPr>
        <w:jc w:val="both"/>
        <w:rPr>
          <w:rFonts w:asciiTheme="minorHAnsi" w:hAnsiTheme="minorHAnsi"/>
          <w:sz w:val="24"/>
        </w:rPr>
      </w:pPr>
      <w:r w:rsidRPr="007930F5">
        <w:rPr>
          <w:rFonts w:asciiTheme="minorHAnsi" w:hAnsiTheme="minorHAnsi"/>
          <w:sz w:val="24"/>
        </w:rPr>
        <w:t>Beispiel 7</w:t>
      </w:r>
    </w:p>
    <w:p w:rsidR="005F16FD" w:rsidRPr="007930F5" w:rsidRDefault="001300D1" w:rsidP="001E0CCD">
      <w:pPr>
        <w:jc w:val="both"/>
        <w:rPr>
          <w:rFonts w:asciiTheme="minorHAnsi" w:hAnsiTheme="minorHAnsi"/>
          <w:b/>
          <w:sz w:val="24"/>
        </w:rPr>
      </w:pPr>
      <w:r w:rsidRPr="007930F5">
        <w:rPr>
          <w:rFonts w:asciiTheme="minorHAnsi" w:hAnsiTheme="minorHAnsi"/>
          <w:b/>
          <w:sz w:val="24"/>
        </w:rPr>
        <w:t xml:space="preserve">Alter und </w:t>
      </w:r>
      <w:r w:rsidR="005F16FD" w:rsidRPr="007930F5">
        <w:rPr>
          <w:rFonts w:asciiTheme="minorHAnsi" w:hAnsiTheme="minorHAnsi"/>
          <w:b/>
          <w:sz w:val="24"/>
        </w:rPr>
        <w:t xml:space="preserve">Prophetie </w:t>
      </w:r>
    </w:p>
    <w:p w:rsidR="005F16FD" w:rsidRPr="007930F5" w:rsidRDefault="00D445B8" w:rsidP="001E0CCD">
      <w:pPr>
        <w:jc w:val="both"/>
        <w:rPr>
          <w:rFonts w:asciiTheme="minorHAnsi" w:hAnsiTheme="minorHAnsi"/>
          <w:sz w:val="24"/>
        </w:rPr>
      </w:pPr>
      <w:r w:rsidRPr="007930F5">
        <w:rPr>
          <w:rFonts w:asciiTheme="minorHAnsi" w:hAnsiTheme="minorHAnsi"/>
          <w:sz w:val="24"/>
        </w:rPr>
        <w:t>„</w:t>
      </w:r>
      <w:r w:rsidR="005F16FD" w:rsidRPr="007930F5">
        <w:rPr>
          <w:rFonts w:asciiTheme="minorHAnsi" w:hAnsiTheme="minorHAnsi"/>
          <w:sz w:val="24"/>
        </w:rPr>
        <w:t xml:space="preserve">Und siehe, ein Mann war in Jerusalem, mit Namen Simeon; und dieser Mann war fromm und gottesfürchtig und wartete auf den Trost Israels, und der Heilige Geist war mit ihm. Und ihm war ein Wort zuteil geworden von dem Heiligen Geist, er solle den Tod nicht sehen, er habe denn zuvor den Christus des Herrn gesehen. Und er kam auf Anregen des Geistes in den Tempel. Und als die Eltern das Kind Jesus in den Tempel brachten </w:t>
      </w:r>
      <w:r w:rsidR="000F71D6">
        <w:rPr>
          <w:rFonts w:asciiTheme="minorHAnsi" w:hAnsiTheme="minorHAnsi"/>
          <w:sz w:val="24"/>
        </w:rPr>
        <w:t>[</w:t>
      </w:r>
      <w:r w:rsidR="005F16FD" w:rsidRPr="007930F5">
        <w:rPr>
          <w:rFonts w:asciiTheme="minorHAnsi" w:hAnsiTheme="minorHAnsi"/>
          <w:sz w:val="24"/>
        </w:rPr>
        <w:t>…</w:t>
      </w:r>
      <w:r w:rsidR="000F71D6">
        <w:rPr>
          <w:rFonts w:asciiTheme="minorHAnsi" w:hAnsiTheme="minorHAnsi"/>
          <w:sz w:val="24"/>
        </w:rPr>
        <w:t>],</w:t>
      </w:r>
      <w:r w:rsidR="005F16FD" w:rsidRPr="007930F5">
        <w:rPr>
          <w:rFonts w:asciiTheme="minorHAnsi" w:hAnsiTheme="minorHAnsi"/>
          <w:sz w:val="24"/>
        </w:rPr>
        <w:t xml:space="preserve"> da nahm er ihn auf seine Arme und lobte Gott und sprach: Herr, nun lässt du deinen Diener in Frieden fa</w:t>
      </w:r>
      <w:r w:rsidR="005F16FD" w:rsidRPr="007930F5">
        <w:rPr>
          <w:rFonts w:asciiTheme="minorHAnsi" w:hAnsiTheme="minorHAnsi"/>
          <w:sz w:val="24"/>
        </w:rPr>
        <w:t>h</w:t>
      </w:r>
      <w:r w:rsidR="005F16FD" w:rsidRPr="007930F5">
        <w:rPr>
          <w:rFonts w:asciiTheme="minorHAnsi" w:hAnsiTheme="minorHAnsi"/>
          <w:sz w:val="24"/>
        </w:rPr>
        <w:t>ren, wie du gesagt hast; denn meine Augen haben deinen Heiland gesehe</w:t>
      </w:r>
      <w:r w:rsidR="000F71D6">
        <w:rPr>
          <w:rFonts w:asciiTheme="minorHAnsi" w:hAnsiTheme="minorHAnsi"/>
          <w:sz w:val="24"/>
        </w:rPr>
        <w:t>n.</w:t>
      </w:r>
      <w:r w:rsidRPr="007930F5">
        <w:rPr>
          <w:rFonts w:asciiTheme="minorHAnsi" w:hAnsiTheme="minorHAnsi"/>
          <w:sz w:val="24"/>
        </w:rPr>
        <w:t>“</w:t>
      </w:r>
      <w:r w:rsidR="005F16FD" w:rsidRPr="007930F5">
        <w:rPr>
          <w:rFonts w:asciiTheme="minorHAnsi" w:hAnsiTheme="minorHAnsi"/>
          <w:sz w:val="24"/>
        </w:rPr>
        <w:t xml:space="preserve"> (</w:t>
      </w:r>
      <w:proofErr w:type="spellStart"/>
      <w:r w:rsidR="005F16FD" w:rsidRPr="007930F5">
        <w:rPr>
          <w:rFonts w:asciiTheme="minorHAnsi" w:hAnsiTheme="minorHAnsi"/>
          <w:sz w:val="24"/>
        </w:rPr>
        <w:t>Lk</w:t>
      </w:r>
      <w:proofErr w:type="spellEnd"/>
      <w:r w:rsidR="005F16FD" w:rsidRPr="007930F5">
        <w:rPr>
          <w:rFonts w:asciiTheme="minorHAnsi" w:hAnsiTheme="minorHAnsi"/>
          <w:sz w:val="24"/>
        </w:rPr>
        <w:t xml:space="preserve"> 2,25ff)</w:t>
      </w:r>
    </w:p>
    <w:p w:rsidR="005F16FD" w:rsidRDefault="005F16FD" w:rsidP="001E0CCD">
      <w:pPr>
        <w:jc w:val="both"/>
        <w:rPr>
          <w:rFonts w:asciiTheme="minorHAnsi" w:hAnsiTheme="minorHAnsi"/>
          <w:sz w:val="24"/>
        </w:rPr>
      </w:pPr>
    </w:p>
    <w:p w:rsidR="00FB663C" w:rsidRPr="007930F5" w:rsidRDefault="00FB663C" w:rsidP="001E0CCD">
      <w:pPr>
        <w:jc w:val="both"/>
        <w:rPr>
          <w:rFonts w:asciiTheme="minorHAnsi" w:hAnsiTheme="minorHAnsi"/>
          <w:sz w:val="24"/>
        </w:rPr>
      </w:pPr>
    </w:p>
    <w:p w:rsidR="004F77F3" w:rsidRPr="007930F5" w:rsidRDefault="004F77F3" w:rsidP="001E0CCD">
      <w:pPr>
        <w:jc w:val="both"/>
        <w:rPr>
          <w:rFonts w:asciiTheme="minorHAnsi" w:hAnsiTheme="minorHAnsi"/>
          <w:sz w:val="24"/>
        </w:rPr>
      </w:pPr>
      <w:r w:rsidRPr="007930F5">
        <w:rPr>
          <w:rFonts w:asciiTheme="minorHAnsi" w:hAnsiTheme="minorHAnsi"/>
          <w:sz w:val="24"/>
        </w:rPr>
        <w:t>Beispiel 8</w:t>
      </w:r>
    </w:p>
    <w:p w:rsidR="004F77F3" w:rsidRPr="007930F5" w:rsidRDefault="004F77F3" w:rsidP="001E0CCD">
      <w:pPr>
        <w:jc w:val="both"/>
        <w:rPr>
          <w:rFonts w:asciiTheme="minorHAnsi" w:hAnsiTheme="minorHAnsi"/>
          <w:b/>
          <w:sz w:val="24"/>
        </w:rPr>
      </w:pPr>
      <w:r w:rsidRPr="007930F5">
        <w:rPr>
          <w:rFonts w:asciiTheme="minorHAnsi" w:hAnsiTheme="minorHAnsi"/>
          <w:b/>
          <w:sz w:val="24"/>
        </w:rPr>
        <w:t>Von der Fruchtbarkeit des Alters</w:t>
      </w:r>
    </w:p>
    <w:p w:rsidR="005F16FD" w:rsidRPr="007930F5" w:rsidRDefault="004F77F3" w:rsidP="001E0CCD">
      <w:pPr>
        <w:jc w:val="both"/>
        <w:rPr>
          <w:rFonts w:asciiTheme="minorHAnsi" w:hAnsiTheme="minorHAnsi"/>
          <w:sz w:val="24"/>
        </w:rPr>
      </w:pPr>
      <w:r w:rsidRPr="007930F5">
        <w:rPr>
          <w:rFonts w:asciiTheme="minorHAnsi" w:hAnsiTheme="minorHAnsi"/>
          <w:sz w:val="24"/>
        </w:rPr>
        <w:t>Aber der Engel sprach zu Zacharias: Fürchte dich nicht, denn dein Gebet ist erhört, und deine Frau Elisabeth wird dir einen Sohn gebären, und du sollst ihm den Namen Johannes geben. Und du wirst Freude und Wonne haben, und viele werden sich über seine Geburt freuen … Und Zacharias sprach zu dem Engel: Woran soll ich das erkennen? Denn ich bin alt und me</w:t>
      </w:r>
      <w:r w:rsidRPr="007930F5">
        <w:rPr>
          <w:rFonts w:asciiTheme="minorHAnsi" w:hAnsiTheme="minorHAnsi"/>
          <w:sz w:val="24"/>
        </w:rPr>
        <w:t>i</w:t>
      </w:r>
      <w:r w:rsidRPr="007930F5">
        <w:rPr>
          <w:rFonts w:asciiTheme="minorHAnsi" w:hAnsiTheme="minorHAnsi"/>
          <w:sz w:val="24"/>
        </w:rPr>
        <w:t>ne Frau ist betagt. Der Engel antwortete und sprach zu ihm: Ich bin Gabriel, der vor Gott steht, und bin gesandt, mit dir zu reden und dir dies zu verkündigen. (</w:t>
      </w:r>
      <w:proofErr w:type="spellStart"/>
      <w:r w:rsidRPr="007930F5">
        <w:rPr>
          <w:rFonts w:asciiTheme="minorHAnsi" w:hAnsiTheme="minorHAnsi"/>
          <w:sz w:val="24"/>
        </w:rPr>
        <w:t>Lk</w:t>
      </w:r>
      <w:proofErr w:type="spellEnd"/>
      <w:r w:rsidRPr="007930F5">
        <w:rPr>
          <w:rFonts w:asciiTheme="minorHAnsi" w:hAnsiTheme="minorHAnsi"/>
          <w:sz w:val="24"/>
        </w:rPr>
        <w:t xml:space="preserve"> 1,13ff)</w:t>
      </w:r>
      <w:bookmarkEnd w:id="0"/>
    </w:p>
    <w:sectPr w:rsidR="005F16FD" w:rsidRPr="007930F5" w:rsidSect="00D25E74">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A1" w:rsidRDefault="001242A1" w:rsidP="001242A1">
      <w:r>
        <w:separator/>
      </w:r>
    </w:p>
  </w:endnote>
  <w:endnote w:type="continuationSeparator" w:id="0">
    <w:p w:rsidR="001242A1" w:rsidRDefault="001242A1" w:rsidP="001242A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A1" w:rsidRDefault="00AB07B2" w:rsidP="00AB07B2">
    <w:pPr>
      <w:pStyle w:val="Fuzeile"/>
      <w:jc w:val="center"/>
    </w:pPr>
    <w:r w:rsidRPr="00AB07B2">
      <w:rPr>
        <w:noProof/>
      </w:rPr>
      <w:drawing>
        <wp:inline distT="0" distB="0" distL="0" distR="0">
          <wp:extent cx="1438275" cy="619125"/>
          <wp:effectExtent l="19050" t="0" r="9525" b="0"/>
          <wp:docPr id="1" name="Bild 1" descr="cid:24E0E1EF-92C7-4BD1-9AE0-59B37565CE1B@multi.box"/>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A1" w:rsidRDefault="001242A1" w:rsidP="001242A1">
      <w:r>
        <w:separator/>
      </w:r>
    </w:p>
  </w:footnote>
  <w:footnote w:type="continuationSeparator" w:id="0">
    <w:p w:rsidR="001242A1" w:rsidRDefault="001242A1" w:rsidP="00124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A1" w:rsidRPr="001242A1" w:rsidRDefault="001242A1" w:rsidP="001242A1">
    <w:pPr>
      <w:pStyle w:val="Kopfzeile"/>
      <w:rPr>
        <w:rFonts w:asciiTheme="minorHAnsi" w:hAnsiTheme="minorHAnsi" w:cstheme="minorHAnsi"/>
        <w:sz w:val="24"/>
      </w:rPr>
    </w:pPr>
    <w:r w:rsidRPr="001242A1">
      <w:rPr>
        <w:rFonts w:asciiTheme="minorHAnsi" w:hAnsiTheme="minorHAnsi" w:cstheme="minorHAnsi"/>
        <w:sz w:val="24"/>
      </w:rPr>
      <w:t xml:space="preserve">Wir sind </w:t>
    </w:r>
    <w:proofErr w:type="spellStart"/>
    <w:r w:rsidRPr="001242A1">
      <w:rPr>
        <w:rFonts w:asciiTheme="minorHAnsi" w:hAnsiTheme="minorHAnsi" w:cstheme="minorHAnsi"/>
        <w:sz w:val="24"/>
      </w:rPr>
      <w:t>vielfältig.Alt</w:t>
    </w:r>
    <w:proofErr w:type="spellEnd"/>
    <w:r w:rsidRPr="001242A1">
      <w:rPr>
        <w:rFonts w:asciiTheme="minorHAnsi" w:hAnsiTheme="minorHAnsi" w:cstheme="minorHAnsi"/>
        <w:sz w:val="24"/>
      </w:rPr>
      <w:t xml:space="preserve"> – </w:t>
    </w:r>
    <w:r w:rsidRPr="001242A1">
      <w:rPr>
        <w:rFonts w:asciiTheme="minorHAnsi" w:hAnsiTheme="minorHAnsi" w:cstheme="minorHAnsi"/>
        <w:b/>
        <w:sz w:val="24"/>
      </w:rPr>
      <w:t>Download 4</w:t>
    </w:r>
  </w:p>
  <w:p w:rsidR="001242A1" w:rsidRDefault="001242A1">
    <w:pPr>
      <w:pStyle w:val="Kopfzeile"/>
    </w:pPr>
  </w:p>
  <w:p w:rsidR="001242A1" w:rsidRDefault="001242A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E90036"/>
    <w:rsid w:val="000F71D6"/>
    <w:rsid w:val="001242A1"/>
    <w:rsid w:val="001300D1"/>
    <w:rsid w:val="001852C5"/>
    <w:rsid w:val="001E0CCD"/>
    <w:rsid w:val="002A496C"/>
    <w:rsid w:val="003C25A9"/>
    <w:rsid w:val="004A371D"/>
    <w:rsid w:val="004A3DEF"/>
    <w:rsid w:val="004C7B62"/>
    <w:rsid w:val="004F59F4"/>
    <w:rsid w:val="004F77F3"/>
    <w:rsid w:val="00527051"/>
    <w:rsid w:val="00544FEB"/>
    <w:rsid w:val="005F16FD"/>
    <w:rsid w:val="00652BF8"/>
    <w:rsid w:val="006E0CD6"/>
    <w:rsid w:val="007930F5"/>
    <w:rsid w:val="00A72F82"/>
    <w:rsid w:val="00AB07B2"/>
    <w:rsid w:val="00AC5DDC"/>
    <w:rsid w:val="00CD5BD2"/>
    <w:rsid w:val="00D25E74"/>
    <w:rsid w:val="00D445B8"/>
    <w:rsid w:val="00D56709"/>
    <w:rsid w:val="00E323D3"/>
    <w:rsid w:val="00E90036"/>
    <w:rsid w:val="00ED7974"/>
    <w:rsid w:val="00F921E5"/>
    <w:rsid w:val="00FB663C"/>
    <w:rsid w:val="00FC529D"/>
    <w:rsid w:val="00FE60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E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kbHervorheben1">
    <w:name w:val="ekb_Hervorheben1"/>
    <w:rsid w:val="00E90036"/>
    <w:rPr>
      <w:b/>
    </w:rPr>
  </w:style>
  <w:style w:type="character" w:customStyle="1" w:styleId="reftext">
    <w:name w:val="reftext"/>
    <w:basedOn w:val="Absatz-Standardschriftart"/>
    <w:rsid w:val="00F921E5"/>
  </w:style>
  <w:style w:type="character" w:styleId="Hyperlink">
    <w:name w:val="Hyperlink"/>
    <w:basedOn w:val="Absatz-Standardschriftart"/>
    <w:uiPriority w:val="99"/>
    <w:semiHidden/>
    <w:unhideWhenUsed/>
    <w:rsid w:val="00F921E5"/>
    <w:rPr>
      <w:color w:val="0000FF"/>
      <w:u w:val="single"/>
    </w:rPr>
  </w:style>
  <w:style w:type="character" w:customStyle="1" w:styleId="highl">
    <w:name w:val="highl"/>
    <w:basedOn w:val="Absatz-Standardschriftart"/>
    <w:rsid w:val="00F921E5"/>
  </w:style>
  <w:style w:type="paragraph" w:customStyle="1" w:styleId="ekbbasica">
    <w:name w:val="ekb_basic_a"/>
    <w:link w:val="ekbbasicaChar"/>
    <w:qFormat/>
    <w:rsid w:val="003C25A9"/>
    <w:pPr>
      <w:spacing w:before="60" w:after="60"/>
      <w:jc w:val="both"/>
    </w:pPr>
    <w:rPr>
      <w:rFonts w:eastAsia="Calibri"/>
      <w:sz w:val="24"/>
      <w:lang w:eastAsia="en-US"/>
    </w:rPr>
  </w:style>
  <w:style w:type="character" w:customStyle="1" w:styleId="ekbbasicaChar">
    <w:name w:val="ekb_basic_a Char"/>
    <w:link w:val="ekbbasica"/>
    <w:rsid w:val="003C25A9"/>
    <w:rPr>
      <w:rFonts w:eastAsia="Calibri"/>
      <w:sz w:val="24"/>
      <w:lang w:eastAsia="en-US"/>
    </w:rPr>
  </w:style>
  <w:style w:type="paragraph" w:styleId="Sprechblasentext">
    <w:name w:val="Balloon Text"/>
    <w:basedOn w:val="Standard"/>
    <w:link w:val="SprechblasentextZchn"/>
    <w:uiPriority w:val="99"/>
    <w:semiHidden/>
    <w:unhideWhenUsed/>
    <w:rsid w:val="005F16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6FD"/>
    <w:rPr>
      <w:rFonts w:ascii="Tahoma" w:hAnsi="Tahoma" w:cs="Tahoma"/>
      <w:sz w:val="16"/>
      <w:szCs w:val="16"/>
    </w:rPr>
  </w:style>
  <w:style w:type="character" w:styleId="Kommentarzeichen">
    <w:name w:val="annotation reference"/>
    <w:basedOn w:val="Absatz-Standardschriftart"/>
    <w:uiPriority w:val="99"/>
    <w:semiHidden/>
    <w:unhideWhenUsed/>
    <w:rsid w:val="00A72F82"/>
    <w:rPr>
      <w:sz w:val="16"/>
      <w:szCs w:val="16"/>
    </w:rPr>
  </w:style>
  <w:style w:type="paragraph" w:styleId="Kommentartext">
    <w:name w:val="annotation text"/>
    <w:basedOn w:val="Standard"/>
    <w:link w:val="KommentartextZchn"/>
    <w:uiPriority w:val="99"/>
    <w:semiHidden/>
    <w:unhideWhenUsed/>
    <w:rsid w:val="00A72F82"/>
    <w:rPr>
      <w:szCs w:val="20"/>
    </w:rPr>
  </w:style>
  <w:style w:type="character" w:customStyle="1" w:styleId="KommentartextZchn">
    <w:name w:val="Kommentartext Zchn"/>
    <w:basedOn w:val="Absatz-Standardschriftart"/>
    <w:link w:val="Kommentartext"/>
    <w:uiPriority w:val="99"/>
    <w:semiHidden/>
    <w:rsid w:val="00A72F82"/>
    <w:rPr>
      <w:szCs w:val="20"/>
    </w:rPr>
  </w:style>
  <w:style w:type="paragraph" w:styleId="Kommentarthema">
    <w:name w:val="annotation subject"/>
    <w:basedOn w:val="Kommentartext"/>
    <w:next w:val="Kommentartext"/>
    <w:link w:val="KommentarthemaZchn"/>
    <w:uiPriority w:val="99"/>
    <w:semiHidden/>
    <w:unhideWhenUsed/>
    <w:rsid w:val="00A72F82"/>
    <w:rPr>
      <w:b/>
      <w:bCs/>
    </w:rPr>
  </w:style>
  <w:style w:type="character" w:customStyle="1" w:styleId="KommentarthemaZchn">
    <w:name w:val="Kommentarthema Zchn"/>
    <w:basedOn w:val="KommentartextZchn"/>
    <w:link w:val="Kommentarthema"/>
    <w:uiPriority w:val="99"/>
    <w:semiHidden/>
    <w:rsid w:val="00A72F82"/>
    <w:rPr>
      <w:b/>
      <w:bCs/>
      <w:szCs w:val="20"/>
    </w:rPr>
  </w:style>
  <w:style w:type="paragraph" w:styleId="Kopfzeile">
    <w:name w:val="header"/>
    <w:basedOn w:val="Standard"/>
    <w:link w:val="KopfzeileZchn"/>
    <w:uiPriority w:val="99"/>
    <w:unhideWhenUsed/>
    <w:rsid w:val="001242A1"/>
    <w:pPr>
      <w:tabs>
        <w:tab w:val="center" w:pos="4536"/>
        <w:tab w:val="right" w:pos="9072"/>
      </w:tabs>
    </w:pPr>
  </w:style>
  <w:style w:type="character" w:customStyle="1" w:styleId="KopfzeileZchn">
    <w:name w:val="Kopfzeile Zchn"/>
    <w:basedOn w:val="Absatz-Standardschriftart"/>
    <w:link w:val="Kopfzeile"/>
    <w:uiPriority w:val="99"/>
    <w:rsid w:val="001242A1"/>
  </w:style>
  <w:style w:type="paragraph" w:styleId="Fuzeile">
    <w:name w:val="footer"/>
    <w:basedOn w:val="Standard"/>
    <w:link w:val="FuzeileZchn"/>
    <w:uiPriority w:val="99"/>
    <w:semiHidden/>
    <w:unhideWhenUsed/>
    <w:rsid w:val="001242A1"/>
    <w:pPr>
      <w:tabs>
        <w:tab w:val="center" w:pos="4536"/>
        <w:tab w:val="right" w:pos="9072"/>
      </w:tabs>
    </w:pPr>
  </w:style>
  <w:style w:type="character" w:customStyle="1" w:styleId="FuzeileZchn">
    <w:name w:val="Fußzeile Zchn"/>
    <w:basedOn w:val="Absatz-Standardschriftart"/>
    <w:link w:val="Fuzeile"/>
    <w:uiPriority w:val="99"/>
    <w:semiHidden/>
    <w:rsid w:val="001242A1"/>
  </w:style>
</w:styles>
</file>

<file path=word/webSettings.xml><?xml version="1.0" encoding="utf-8"?>
<w:webSettings xmlns:r="http://schemas.openxmlformats.org/officeDocument/2006/relationships" xmlns:w="http://schemas.openxmlformats.org/wordprocessingml/2006/main">
  <w:divs>
    <w:div w:id="1207446284">
      <w:bodyDiv w:val="1"/>
      <w:marLeft w:val="0"/>
      <w:marRight w:val="0"/>
      <w:marTop w:val="0"/>
      <w:marBottom w:val="0"/>
      <w:divBdr>
        <w:top w:val="none" w:sz="0" w:space="0" w:color="auto"/>
        <w:left w:val="none" w:sz="0" w:space="0" w:color="auto"/>
        <w:bottom w:val="none" w:sz="0" w:space="0" w:color="auto"/>
        <w:right w:val="none" w:sz="0" w:space="0" w:color="auto"/>
      </w:divBdr>
    </w:div>
    <w:div w:id="17405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rfahrung" TargetMode="External"/><Relationship Id="rId13" Type="http://schemas.openxmlformats.org/officeDocument/2006/relationships/hyperlink" Target="https://de.wikipedia.org/wiki/Zacharias_%28Vater_des_Johannes%2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wikipedia.org/wiki/Klugheit" TargetMode="External"/><Relationship Id="rId12" Type="http://schemas.openxmlformats.org/officeDocument/2006/relationships/hyperlink" Target="https://de.wikipedia.org/wiki/Elisabeth" TargetMode="External"/><Relationship Id="rId17" Type="http://schemas.openxmlformats.org/officeDocument/2006/relationships/hyperlink" Target="https://de.wikipedia.org/wiki/Nikodemus" TargetMode="External"/><Relationship Id="rId2" Type="http://schemas.openxmlformats.org/officeDocument/2006/relationships/styles" Target="styles.xml"/><Relationship Id="rId16" Type="http://schemas.openxmlformats.org/officeDocument/2006/relationships/hyperlink" Target="https://de.wikipedia.org/wiki/Hanna_%28Prophetin%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wikipedia.org/wiki/Tora" TargetMode="External"/><Relationship Id="rId5" Type="http://schemas.openxmlformats.org/officeDocument/2006/relationships/footnotes" Target="footnotes.xml"/><Relationship Id="rId15" Type="http://schemas.openxmlformats.org/officeDocument/2006/relationships/hyperlink" Target="https://de.wikipedia.org/wiki/Simeon_%28Prophet%29" TargetMode="External"/><Relationship Id="rId10" Type="http://schemas.openxmlformats.org/officeDocument/2006/relationships/hyperlink" Target="https://de.wikipedia.org/wiki/Weishe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wikipedia.org/wiki/Einsicht" TargetMode="External"/><Relationship Id="rId14" Type="http://schemas.openxmlformats.org/officeDocument/2006/relationships/hyperlink" Target="https://de.wikipedia.org/wiki/Johannes_der_T%C3%A4ufer"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C181-0EF6-4CA5-B22F-E523B0A5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Truebenbach-Klie, Annegret</dc:creator>
  <cp:lastModifiedBy>Sprung, Petra</cp:lastModifiedBy>
  <cp:revision>5</cp:revision>
  <cp:lastPrinted>2016-11-17T06:53:00Z</cp:lastPrinted>
  <dcterms:created xsi:type="dcterms:W3CDTF">2016-09-26T15:40:00Z</dcterms:created>
  <dcterms:modified xsi:type="dcterms:W3CDTF">2016-11-17T14:35:00Z</dcterms:modified>
</cp:coreProperties>
</file>