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FB6F61" w14:textId="77777777" w:rsidR="00BC5977" w:rsidRPr="001965F5" w:rsidRDefault="007A1964">
      <w:pPr>
        <w:rPr>
          <w:rFonts w:ascii="Myriad Pro" w:hAnsi="Myriad Pro"/>
          <w:sz w:val="24"/>
          <w:szCs w:val="24"/>
        </w:rPr>
      </w:pPr>
      <w:r>
        <w:rPr>
          <w:noProof/>
        </w:rPr>
        <w:drawing>
          <wp:anchor distT="0" distB="0" distL="114300" distR="114300" simplePos="0" relativeHeight="251658240" behindDoc="0" locked="0" layoutInCell="0" allowOverlap="1" wp14:anchorId="24AECCA5" wp14:editId="60ED98DA">
            <wp:simplePos x="0" y="0"/>
            <wp:positionH relativeFrom="page">
              <wp:posOffset>3924300</wp:posOffset>
            </wp:positionH>
            <wp:positionV relativeFrom="page">
              <wp:posOffset>431800</wp:posOffset>
            </wp:positionV>
            <wp:extent cx="1975485" cy="889635"/>
            <wp:effectExtent l="0" t="0" r="5715" b="0"/>
            <wp:wrapTopAndBottom/>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75485" cy="889635"/>
                    </a:xfrm>
                    <a:prstGeom prst="rect">
                      <a:avLst/>
                    </a:prstGeom>
                    <a:noFill/>
                  </pic:spPr>
                </pic:pic>
              </a:graphicData>
            </a:graphic>
            <wp14:sizeRelH relativeFrom="page">
              <wp14:pctWidth>0</wp14:pctWidth>
            </wp14:sizeRelH>
            <wp14:sizeRelV relativeFrom="page">
              <wp14:pctHeight>0</wp14:pctHeight>
            </wp14:sizeRelV>
          </wp:anchor>
        </w:drawing>
      </w:r>
    </w:p>
    <w:tbl>
      <w:tblPr>
        <w:tblW w:w="0" w:type="auto"/>
        <w:tblBorders>
          <w:bottom w:val="single" w:sz="8" w:space="0" w:color="auto"/>
        </w:tblBorders>
        <w:tblLayout w:type="fixed"/>
        <w:tblCellMar>
          <w:left w:w="70" w:type="dxa"/>
          <w:right w:w="70" w:type="dxa"/>
        </w:tblCellMar>
        <w:tblLook w:val="0000" w:firstRow="0" w:lastRow="0" w:firstColumn="0" w:lastColumn="0" w:noHBand="0" w:noVBand="0"/>
      </w:tblPr>
      <w:tblGrid>
        <w:gridCol w:w="4605"/>
        <w:gridCol w:w="4605"/>
      </w:tblGrid>
      <w:tr w:rsidR="00BC5977" w:rsidRPr="001965F5" w14:paraId="68AF4D8C" w14:textId="77777777">
        <w:tc>
          <w:tcPr>
            <w:tcW w:w="4605" w:type="dxa"/>
            <w:tcBorders>
              <w:bottom w:val="single" w:sz="8" w:space="0" w:color="auto"/>
            </w:tcBorders>
          </w:tcPr>
          <w:p w14:paraId="41ECB986" w14:textId="77777777" w:rsidR="00BC5977" w:rsidRPr="001965F5" w:rsidRDefault="00BC5977">
            <w:pPr>
              <w:tabs>
                <w:tab w:val="clear" w:pos="426"/>
                <w:tab w:val="clear" w:pos="851"/>
                <w:tab w:val="left" w:pos="6379"/>
              </w:tabs>
              <w:spacing w:before="120" w:after="120"/>
              <w:rPr>
                <w:rFonts w:ascii="Myriad Pro" w:hAnsi="Myriad Pro"/>
                <w:sz w:val="24"/>
                <w:szCs w:val="24"/>
              </w:rPr>
            </w:pPr>
            <w:r w:rsidRPr="001965F5">
              <w:rPr>
                <w:rFonts w:ascii="Myriad Pro" w:hAnsi="Myriad Pro"/>
                <w:b/>
                <w:sz w:val="24"/>
                <w:szCs w:val="24"/>
              </w:rPr>
              <w:t>PRESSEMITTEILUNG</w:t>
            </w:r>
          </w:p>
        </w:tc>
        <w:tc>
          <w:tcPr>
            <w:tcW w:w="4605" w:type="dxa"/>
            <w:tcBorders>
              <w:bottom w:val="single" w:sz="8" w:space="0" w:color="auto"/>
            </w:tcBorders>
            <w:vAlign w:val="bottom"/>
          </w:tcPr>
          <w:p w14:paraId="319628FD" w14:textId="1D06B743" w:rsidR="00BC5977" w:rsidRPr="001965F5" w:rsidRDefault="00BC5977" w:rsidP="00ED4CAC">
            <w:pPr>
              <w:tabs>
                <w:tab w:val="clear" w:pos="426"/>
                <w:tab w:val="clear" w:pos="851"/>
                <w:tab w:val="left" w:pos="6379"/>
              </w:tabs>
              <w:spacing w:before="120" w:after="120"/>
              <w:jc w:val="right"/>
              <w:rPr>
                <w:rFonts w:ascii="Myriad Pro" w:hAnsi="Myriad Pro"/>
                <w:sz w:val="24"/>
                <w:szCs w:val="24"/>
              </w:rPr>
            </w:pPr>
            <w:r w:rsidRPr="001965F5">
              <w:rPr>
                <w:rFonts w:ascii="Myriad Pro" w:hAnsi="Myriad Pro"/>
                <w:sz w:val="24"/>
                <w:szCs w:val="24"/>
              </w:rPr>
              <w:t xml:space="preserve">Textservice zu Pressemitteilung Nr. </w:t>
            </w:r>
            <w:r>
              <w:rPr>
                <w:rFonts w:ascii="Myriad Pro" w:hAnsi="Myriad Pro"/>
                <w:sz w:val="24"/>
                <w:szCs w:val="24"/>
              </w:rPr>
              <w:t>1</w:t>
            </w:r>
            <w:r w:rsidR="00ED4CAC">
              <w:rPr>
                <w:rFonts w:ascii="Myriad Pro" w:hAnsi="Myriad Pro"/>
                <w:sz w:val="24"/>
                <w:szCs w:val="24"/>
              </w:rPr>
              <w:t>4</w:t>
            </w:r>
            <w:bookmarkStart w:id="0" w:name="_GoBack"/>
            <w:bookmarkEnd w:id="0"/>
            <w:r w:rsidRPr="001965F5">
              <w:rPr>
                <w:rFonts w:ascii="Myriad Pro" w:hAnsi="Myriad Pro"/>
                <w:sz w:val="24"/>
                <w:szCs w:val="24"/>
              </w:rPr>
              <w:t>/2016</w:t>
            </w:r>
          </w:p>
        </w:tc>
      </w:tr>
    </w:tbl>
    <w:p w14:paraId="283ED352" w14:textId="77777777" w:rsidR="00BC5977" w:rsidRPr="001965F5" w:rsidRDefault="00BC5977">
      <w:pPr>
        <w:jc w:val="right"/>
        <w:rPr>
          <w:rFonts w:ascii="Myriad Pro" w:hAnsi="Myriad Pro"/>
          <w:sz w:val="24"/>
          <w:szCs w:val="24"/>
        </w:rPr>
      </w:pPr>
      <w:r w:rsidRPr="001965F5">
        <w:rPr>
          <w:rFonts w:ascii="Myriad Pro" w:hAnsi="Myriad Pro"/>
          <w:sz w:val="24"/>
          <w:szCs w:val="24"/>
        </w:rPr>
        <w:t>Bad Neuenahr, 11. Januar 2016</w:t>
      </w:r>
    </w:p>
    <w:p w14:paraId="0D3DB401" w14:textId="77777777" w:rsidR="00BC5977" w:rsidRDefault="00BC5977">
      <w:pPr>
        <w:jc w:val="right"/>
        <w:rPr>
          <w:rFonts w:ascii="Myriad Pro" w:hAnsi="Myriad Pro"/>
          <w:sz w:val="24"/>
          <w:szCs w:val="24"/>
        </w:rPr>
      </w:pPr>
    </w:p>
    <w:p w14:paraId="132F3B38" w14:textId="77777777" w:rsidR="00BC5977" w:rsidRPr="00832BD4" w:rsidRDefault="00B4601F" w:rsidP="00751FDB">
      <w:pPr>
        <w:tabs>
          <w:tab w:val="clear" w:pos="426"/>
          <w:tab w:val="clear" w:pos="851"/>
          <w:tab w:val="left" w:pos="6379"/>
        </w:tabs>
        <w:spacing w:before="120" w:after="120"/>
        <w:rPr>
          <w:rFonts w:ascii="Myriad Pro" w:hAnsi="Myriad Pro" w:cs="Arial"/>
          <w:sz w:val="28"/>
          <w:szCs w:val="28"/>
        </w:rPr>
      </w:pPr>
      <w:r>
        <w:rPr>
          <w:rFonts w:ascii="Myriad Pro" w:hAnsi="Myriad Pro" w:cs="Arial"/>
          <w:sz w:val="28"/>
          <w:szCs w:val="28"/>
        </w:rPr>
        <w:t>Abschlussdokument</w:t>
      </w:r>
      <w:r w:rsidR="00BC5977" w:rsidRPr="00832BD4">
        <w:rPr>
          <w:rFonts w:ascii="Myriad Pro" w:hAnsi="Myriad Pro" w:cs="Arial"/>
          <w:sz w:val="28"/>
          <w:szCs w:val="28"/>
        </w:rPr>
        <w:t xml:space="preserve"> </w:t>
      </w:r>
    </w:p>
    <w:p w14:paraId="15FF974E" w14:textId="77777777" w:rsidR="00B4601F" w:rsidRDefault="00B4601F" w:rsidP="00B4601F">
      <w:pPr>
        <w:spacing w:after="120"/>
        <w:rPr>
          <w:rFonts w:ascii="Myriad Pro" w:hAnsi="Myriad Pro"/>
          <w:sz w:val="28"/>
          <w:szCs w:val="28"/>
        </w:rPr>
      </w:pPr>
      <w:r>
        <w:rPr>
          <w:rFonts w:ascii="Myriad Pro" w:hAnsi="Myriad Pro" w:cs="Arial"/>
          <w:sz w:val="28"/>
          <w:szCs w:val="28"/>
        </w:rPr>
        <w:t xml:space="preserve">der Konsultation </w:t>
      </w:r>
      <w:r w:rsidRPr="00B4601F">
        <w:rPr>
          <w:rFonts w:ascii="Myriad Pro" w:hAnsi="Myriad Pro"/>
          <w:sz w:val="28"/>
          <w:szCs w:val="28"/>
        </w:rPr>
        <w:t>„</w:t>
      </w:r>
      <w:r>
        <w:rPr>
          <w:rFonts w:ascii="Myriad Pro" w:hAnsi="Myriad Pro"/>
          <w:sz w:val="28"/>
          <w:szCs w:val="28"/>
        </w:rPr>
        <w:t>,</w:t>
      </w:r>
      <w:r w:rsidRPr="00B4601F">
        <w:rPr>
          <w:rFonts w:ascii="Myriad Pro" w:hAnsi="Myriad Pro"/>
          <w:sz w:val="28"/>
          <w:szCs w:val="28"/>
        </w:rPr>
        <w:t>Denn ihr seid auch Fremdlinge …</w:t>
      </w:r>
      <w:r>
        <w:rPr>
          <w:rFonts w:ascii="Myriad Pro" w:hAnsi="Myriad Pro"/>
          <w:sz w:val="28"/>
          <w:szCs w:val="28"/>
        </w:rPr>
        <w:t>’</w:t>
      </w:r>
      <w:r w:rsidRPr="00B4601F">
        <w:rPr>
          <w:rFonts w:ascii="Myriad Pro" w:hAnsi="Myriad Pro"/>
          <w:sz w:val="28"/>
          <w:szCs w:val="28"/>
        </w:rPr>
        <w:t xml:space="preserve"> – Flucht als Herausforderung der Partnerkirchen in Europa</w:t>
      </w:r>
      <w:r>
        <w:rPr>
          <w:rFonts w:ascii="Myriad Pro" w:hAnsi="Myriad Pro"/>
          <w:sz w:val="28"/>
          <w:szCs w:val="28"/>
        </w:rPr>
        <w:t>“</w:t>
      </w:r>
    </w:p>
    <w:p w14:paraId="095C5B83" w14:textId="77777777" w:rsidR="00B4601F" w:rsidRPr="00B4601F" w:rsidRDefault="00B4601F" w:rsidP="00B4601F">
      <w:pPr>
        <w:rPr>
          <w:rFonts w:ascii="Myriad Pro" w:hAnsi="Myriad Pro"/>
          <w:sz w:val="28"/>
          <w:szCs w:val="28"/>
        </w:rPr>
      </w:pPr>
      <w:r w:rsidRPr="00B4601F">
        <w:rPr>
          <w:rFonts w:ascii="Myriad Pro" w:hAnsi="Myriad Pro"/>
          <w:sz w:val="28"/>
          <w:szCs w:val="28"/>
        </w:rPr>
        <w:t>Bad Neuenahr 9./10.  Januar 2016</w:t>
      </w:r>
    </w:p>
    <w:p w14:paraId="372F71B4" w14:textId="77777777" w:rsidR="00BC5977" w:rsidRPr="00832BD4" w:rsidRDefault="00BC5977" w:rsidP="001E7F79">
      <w:pPr>
        <w:tabs>
          <w:tab w:val="clear" w:pos="426"/>
          <w:tab w:val="clear" w:pos="851"/>
        </w:tabs>
        <w:autoSpaceDE w:val="0"/>
        <w:autoSpaceDN w:val="0"/>
        <w:adjustRightInd w:val="0"/>
        <w:spacing w:before="120"/>
        <w:rPr>
          <w:rFonts w:ascii="Myriad Pro" w:hAnsi="Myriad Pro" w:cs="Arial"/>
          <w:sz w:val="28"/>
          <w:szCs w:val="28"/>
        </w:rPr>
      </w:pPr>
    </w:p>
    <w:p w14:paraId="46259D49" w14:textId="77777777" w:rsidR="00DF1CEE" w:rsidRDefault="00B4601F" w:rsidP="00DF1CEE">
      <w:pPr>
        <w:spacing w:after="120"/>
        <w:jc w:val="both"/>
        <w:rPr>
          <w:rFonts w:ascii="Myriad Pro" w:hAnsi="Myriad Pro"/>
          <w:szCs w:val="22"/>
        </w:rPr>
      </w:pPr>
      <w:r w:rsidRPr="00B4601F">
        <w:rPr>
          <w:rFonts w:ascii="Myriad Pro" w:hAnsi="Myriad Pro"/>
          <w:szCs w:val="22"/>
        </w:rPr>
        <w:t xml:space="preserve">Vor Beginn der Landessynode der Evangelischen Kirche im Rheinland hat Präses Manfred Rekowski die Leitenden Geistlichen der europäischen Partnerkirchen der rheinischen Landeskirche zu einer  Konsultation eingeladen unter dem Thema: „Denn Ihr seid auch Fremdlinge…“ – Flucht als Herausforderung der Partnerkirchen in Europa. </w:t>
      </w:r>
    </w:p>
    <w:p w14:paraId="3229DA50" w14:textId="2C0FDA67" w:rsidR="00B4601F" w:rsidRPr="00B4601F" w:rsidRDefault="00B4601F" w:rsidP="00DF1CEE">
      <w:pPr>
        <w:spacing w:after="120"/>
        <w:jc w:val="both"/>
        <w:rPr>
          <w:rFonts w:ascii="Myriad Pro" w:hAnsi="Myriad Pro"/>
          <w:szCs w:val="22"/>
        </w:rPr>
      </w:pPr>
      <w:r w:rsidRPr="00B4601F">
        <w:rPr>
          <w:rFonts w:ascii="Myriad Pro" w:hAnsi="Myriad Pro"/>
          <w:szCs w:val="22"/>
        </w:rPr>
        <w:t>An der Konsultation nehmen aus den Partnerkirchen teil:</w:t>
      </w:r>
    </w:p>
    <w:p w14:paraId="0AA8F353" w14:textId="77777777" w:rsidR="00B4601F" w:rsidRPr="00B4601F" w:rsidRDefault="00B4601F" w:rsidP="00DF1CEE">
      <w:pPr>
        <w:jc w:val="both"/>
        <w:rPr>
          <w:rFonts w:ascii="Myriad Pro" w:hAnsi="Myriad Pro"/>
          <w:szCs w:val="22"/>
        </w:rPr>
      </w:pPr>
      <w:r w:rsidRPr="00B4601F">
        <w:rPr>
          <w:rFonts w:ascii="Myriad Pro" w:hAnsi="Myriad Pro"/>
          <w:szCs w:val="22"/>
        </w:rPr>
        <w:t>Paolo Naso, Ev. Kirche der Methodisten und Waldenser in Italien</w:t>
      </w:r>
    </w:p>
    <w:p w14:paraId="0E8B7CD7" w14:textId="77777777" w:rsidR="00B4601F" w:rsidRPr="00B4601F" w:rsidRDefault="00B4601F" w:rsidP="00DF1CEE">
      <w:pPr>
        <w:jc w:val="both"/>
        <w:rPr>
          <w:rFonts w:ascii="Myriad Pro" w:hAnsi="Myriad Pro"/>
          <w:szCs w:val="22"/>
        </w:rPr>
      </w:pPr>
      <w:r w:rsidRPr="00B4601F">
        <w:rPr>
          <w:rFonts w:ascii="Myriad Pro" w:hAnsi="Myriad Pro"/>
          <w:szCs w:val="22"/>
        </w:rPr>
        <w:t>Stefan Cosoroaba, Ev.Kirche A.B. Rumänien</w:t>
      </w:r>
    </w:p>
    <w:p w14:paraId="1840F4BD" w14:textId="77777777" w:rsidR="00B4601F" w:rsidRPr="00B4601F" w:rsidRDefault="00B4601F" w:rsidP="00DF1CEE">
      <w:pPr>
        <w:jc w:val="both"/>
        <w:rPr>
          <w:rFonts w:ascii="Myriad Pro" w:hAnsi="Myriad Pro"/>
          <w:szCs w:val="22"/>
        </w:rPr>
      </w:pPr>
      <w:r w:rsidRPr="00B4601F">
        <w:rPr>
          <w:rFonts w:ascii="Myriad Pro" w:hAnsi="Myriad Pro"/>
          <w:szCs w:val="22"/>
        </w:rPr>
        <w:t>Làszló Fazekas, Reformierte Christliche Kirche in der Slowakei</w:t>
      </w:r>
    </w:p>
    <w:p w14:paraId="0EF9A5B8" w14:textId="77777777" w:rsidR="00B4601F" w:rsidRPr="00B4601F" w:rsidRDefault="00B4601F" w:rsidP="00DF1CEE">
      <w:pPr>
        <w:jc w:val="both"/>
        <w:rPr>
          <w:rFonts w:ascii="Myriad Pro" w:hAnsi="Myriad Pro"/>
          <w:szCs w:val="22"/>
        </w:rPr>
      </w:pPr>
      <w:r w:rsidRPr="00B4601F">
        <w:rPr>
          <w:rFonts w:ascii="Myriad Pro" w:hAnsi="Myriad Pro"/>
          <w:szCs w:val="22"/>
        </w:rPr>
        <w:t>Daniel Zenatý, Ev. Kirche der Böhmischen Brüder (Tschechien)</w:t>
      </w:r>
    </w:p>
    <w:p w14:paraId="1A573A05" w14:textId="77777777" w:rsidR="00B4601F" w:rsidRPr="00B4601F" w:rsidRDefault="00B4601F" w:rsidP="00DF1CEE">
      <w:pPr>
        <w:jc w:val="both"/>
        <w:rPr>
          <w:rFonts w:ascii="Myriad Pro" w:hAnsi="Myriad Pro"/>
          <w:szCs w:val="22"/>
        </w:rPr>
      </w:pPr>
      <w:r w:rsidRPr="00B4601F">
        <w:rPr>
          <w:rFonts w:ascii="Myriad Pro" w:hAnsi="Myriad Pro"/>
          <w:szCs w:val="22"/>
        </w:rPr>
        <w:t>Jerzy Samiec, Ev. Augsburgische Kirche in Polen</w:t>
      </w:r>
    </w:p>
    <w:p w14:paraId="1F5991CF" w14:textId="77777777" w:rsidR="00B4601F" w:rsidRPr="00B4601F" w:rsidRDefault="00B4601F" w:rsidP="00DF1CEE">
      <w:pPr>
        <w:jc w:val="both"/>
        <w:rPr>
          <w:rFonts w:ascii="Myriad Pro" w:hAnsi="Myriad Pro"/>
          <w:szCs w:val="22"/>
        </w:rPr>
      </w:pPr>
      <w:r w:rsidRPr="00B4601F">
        <w:rPr>
          <w:rFonts w:ascii="Myriad Pro" w:hAnsi="Myriad Pro"/>
          <w:szCs w:val="22"/>
        </w:rPr>
        <w:t>Marek Izdebski, Ev.-Reformierte Kirche in Polen</w:t>
      </w:r>
    </w:p>
    <w:p w14:paraId="4A3B6A52" w14:textId="77777777" w:rsidR="00B4601F" w:rsidRPr="00B4601F" w:rsidRDefault="00B4601F" w:rsidP="00DF1CEE">
      <w:pPr>
        <w:jc w:val="both"/>
        <w:rPr>
          <w:rFonts w:ascii="Myriad Pro" w:hAnsi="Myriad Pro"/>
          <w:szCs w:val="22"/>
        </w:rPr>
      </w:pPr>
      <w:r w:rsidRPr="00B4601F">
        <w:rPr>
          <w:rFonts w:ascii="Myriad Pro" w:hAnsi="Myriad Pro"/>
          <w:szCs w:val="22"/>
        </w:rPr>
        <w:t>István Szabó, Reformierte Kirche in Ungarn</w:t>
      </w:r>
    </w:p>
    <w:p w14:paraId="646AA780" w14:textId="77777777" w:rsidR="00B4601F" w:rsidRPr="00B4601F" w:rsidRDefault="00B4601F" w:rsidP="00DF1CEE">
      <w:pPr>
        <w:jc w:val="both"/>
        <w:rPr>
          <w:rFonts w:ascii="Myriad Pro" w:hAnsi="Myriad Pro"/>
          <w:szCs w:val="22"/>
        </w:rPr>
      </w:pPr>
      <w:r w:rsidRPr="00B4601F">
        <w:rPr>
          <w:rFonts w:ascii="Myriad Pro" w:hAnsi="Myriad Pro"/>
          <w:szCs w:val="22"/>
        </w:rPr>
        <w:t>Sándor Zán-Fabián, Reformierte Kirche in Transkarpatien</w:t>
      </w:r>
    </w:p>
    <w:p w14:paraId="6AA8BFED" w14:textId="77777777" w:rsidR="00B4601F" w:rsidRPr="00B4601F" w:rsidRDefault="00B4601F" w:rsidP="00DF1CEE">
      <w:pPr>
        <w:jc w:val="both"/>
        <w:rPr>
          <w:rFonts w:ascii="Myriad Pro" w:hAnsi="Myriad Pro"/>
          <w:szCs w:val="22"/>
        </w:rPr>
      </w:pPr>
      <w:r w:rsidRPr="00B4601F">
        <w:rPr>
          <w:rFonts w:ascii="Myriad Pro" w:hAnsi="Myriad Pro"/>
          <w:szCs w:val="22"/>
        </w:rPr>
        <w:t>Christine Treichel, Vereinigte Protestantische Kirche in Belgien</w:t>
      </w:r>
    </w:p>
    <w:p w14:paraId="66D7CC8C" w14:textId="77777777" w:rsidR="00B4601F" w:rsidRPr="00B4601F" w:rsidRDefault="00B4601F" w:rsidP="00DF1CEE">
      <w:pPr>
        <w:jc w:val="both"/>
        <w:rPr>
          <w:rFonts w:ascii="Myriad Pro" w:hAnsi="Myriad Pro"/>
          <w:szCs w:val="22"/>
        </w:rPr>
      </w:pPr>
      <w:r w:rsidRPr="00B4601F">
        <w:rPr>
          <w:rFonts w:ascii="Myriad Pro" w:hAnsi="Myriad Pro"/>
          <w:szCs w:val="22"/>
        </w:rPr>
        <w:t>Doris Peschke, The Churches’ Commission für Migrants in Europe</w:t>
      </w:r>
    </w:p>
    <w:p w14:paraId="7FCF14CF" w14:textId="77777777" w:rsidR="00B4601F" w:rsidRPr="00B4601F" w:rsidRDefault="00B4601F" w:rsidP="00DF1CEE">
      <w:pPr>
        <w:jc w:val="both"/>
        <w:rPr>
          <w:rFonts w:ascii="Myriad Pro" w:hAnsi="Myriad Pro"/>
          <w:szCs w:val="22"/>
        </w:rPr>
      </w:pPr>
    </w:p>
    <w:p w14:paraId="465E565D" w14:textId="77777777" w:rsidR="00B4601F" w:rsidRPr="00B4601F" w:rsidRDefault="00B4601F" w:rsidP="00DF1CEE">
      <w:pPr>
        <w:jc w:val="both"/>
        <w:rPr>
          <w:rFonts w:ascii="Myriad Pro" w:hAnsi="Myriad Pro"/>
          <w:szCs w:val="22"/>
        </w:rPr>
      </w:pPr>
      <w:r w:rsidRPr="00B4601F">
        <w:rPr>
          <w:rFonts w:ascii="Myriad Pro" w:hAnsi="Myriad Pro"/>
          <w:szCs w:val="22"/>
        </w:rPr>
        <w:t>Aus der Evangelischen Kirche im Rheinland nehmen teil:</w:t>
      </w:r>
    </w:p>
    <w:p w14:paraId="2C240FB8" w14:textId="77777777" w:rsidR="00B4601F" w:rsidRPr="00B4601F" w:rsidRDefault="00B4601F" w:rsidP="00DF1CEE">
      <w:pPr>
        <w:jc w:val="both"/>
        <w:rPr>
          <w:rFonts w:ascii="Myriad Pro" w:hAnsi="Myriad Pro"/>
          <w:szCs w:val="22"/>
        </w:rPr>
      </w:pPr>
      <w:r w:rsidRPr="00B4601F">
        <w:rPr>
          <w:rFonts w:ascii="Myriad Pro" w:hAnsi="Myriad Pro"/>
          <w:szCs w:val="22"/>
        </w:rPr>
        <w:t>Manfred Rekowski</w:t>
      </w:r>
    </w:p>
    <w:p w14:paraId="7E7BC8D3" w14:textId="77777777" w:rsidR="00B4601F" w:rsidRPr="00B4601F" w:rsidRDefault="00B4601F" w:rsidP="00DF1CEE">
      <w:pPr>
        <w:jc w:val="both"/>
        <w:rPr>
          <w:rFonts w:ascii="Myriad Pro" w:hAnsi="Myriad Pro"/>
          <w:szCs w:val="22"/>
        </w:rPr>
      </w:pPr>
      <w:r w:rsidRPr="00B4601F">
        <w:rPr>
          <w:rFonts w:ascii="Myriad Pro" w:hAnsi="Myriad Pro"/>
          <w:szCs w:val="22"/>
        </w:rPr>
        <w:t>Christoph Pistorius</w:t>
      </w:r>
    </w:p>
    <w:p w14:paraId="6DD455B0" w14:textId="77777777" w:rsidR="00B4601F" w:rsidRPr="00B4601F" w:rsidRDefault="00B4601F" w:rsidP="00DF1CEE">
      <w:pPr>
        <w:jc w:val="both"/>
        <w:rPr>
          <w:rFonts w:ascii="Myriad Pro" w:hAnsi="Myriad Pro"/>
          <w:szCs w:val="22"/>
        </w:rPr>
      </w:pPr>
      <w:r w:rsidRPr="00B4601F">
        <w:rPr>
          <w:rFonts w:ascii="Myriad Pro" w:hAnsi="Myriad Pro"/>
          <w:szCs w:val="22"/>
        </w:rPr>
        <w:t>Johann Weusmann</w:t>
      </w:r>
    </w:p>
    <w:p w14:paraId="05E837B4" w14:textId="77777777" w:rsidR="00B4601F" w:rsidRPr="00B4601F" w:rsidRDefault="00B4601F" w:rsidP="00DF1CEE">
      <w:pPr>
        <w:jc w:val="both"/>
        <w:rPr>
          <w:rFonts w:ascii="Myriad Pro" w:hAnsi="Myriad Pro"/>
          <w:szCs w:val="22"/>
        </w:rPr>
      </w:pPr>
      <w:r w:rsidRPr="00B4601F">
        <w:rPr>
          <w:rFonts w:ascii="Myriad Pro" w:hAnsi="Myriad Pro"/>
          <w:szCs w:val="22"/>
        </w:rPr>
        <w:t>Barbara Rudolph</w:t>
      </w:r>
    </w:p>
    <w:p w14:paraId="38ADA41F" w14:textId="77777777" w:rsidR="00B4601F" w:rsidRPr="00B4601F" w:rsidRDefault="00B4601F" w:rsidP="00DF1CEE">
      <w:pPr>
        <w:jc w:val="both"/>
        <w:rPr>
          <w:rFonts w:ascii="Myriad Pro" w:hAnsi="Myriad Pro"/>
          <w:szCs w:val="22"/>
        </w:rPr>
      </w:pPr>
      <w:r w:rsidRPr="00B4601F">
        <w:rPr>
          <w:rFonts w:ascii="Myriad Pro" w:hAnsi="Myriad Pro"/>
          <w:szCs w:val="22"/>
        </w:rPr>
        <w:t>Jürgen Eberl</w:t>
      </w:r>
    </w:p>
    <w:p w14:paraId="787E07C9" w14:textId="77777777" w:rsidR="00B4601F" w:rsidRPr="00B4601F" w:rsidRDefault="00B4601F" w:rsidP="00DF1CEE">
      <w:pPr>
        <w:jc w:val="both"/>
        <w:rPr>
          <w:rFonts w:ascii="Myriad Pro" w:hAnsi="Myriad Pro"/>
          <w:szCs w:val="22"/>
        </w:rPr>
      </w:pPr>
      <w:r w:rsidRPr="00B4601F">
        <w:rPr>
          <w:rFonts w:ascii="Myriad Pro" w:hAnsi="Myriad Pro"/>
          <w:szCs w:val="22"/>
        </w:rPr>
        <w:t>Bernd Baucks</w:t>
      </w:r>
    </w:p>
    <w:p w14:paraId="15FD91A6" w14:textId="77777777" w:rsidR="00B4601F" w:rsidRPr="00B4601F" w:rsidRDefault="00B4601F" w:rsidP="00DF1CEE">
      <w:pPr>
        <w:jc w:val="both"/>
        <w:rPr>
          <w:rFonts w:ascii="Myriad Pro" w:hAnsi="Myriad Pro"/>
          <w:szCs w:val="22"/>
        </w:rPr>
      </w:pPr>
      <w:r w:rsidRPr="00B4601F">
        <w:rPr>
          <w:rFonts w:ascii="Myriad Pro" w:hAnsi="Myriad Pro"/>
          <w:szCs w:val="22"/>
        </w:rPr>
        <w:t>Barbara Schwahn</w:t>
      </w:r>
    </w:p>
    <w:p w14:paraId="3BC948E0" w14:textId="77777777" w:rsidR="00B4601F" w:rsidRPr="00B4601F" w:rsidRDefault="00B4601F" w:rsidP="00DF1CEE">
      <w:pPr>
        <w:jc w:val="both"/>
        <w:rPr>
          <w:rFonts w:ascii="Myriad Pro" w:hAnsi="Myriad Pro"/>
          <w:szCs w:val="22"/>
        </w:rPr>
      </w:pPr>
      <w:r w:rsidRPr="00B4601F">
        <w:rPr>
          <w:rFonts w:ascii="Myriad Pro" w:hAnsi="Myriad Pro"/>
          <w:szCs w:val="22"/>
        </w:rPr>
        <w:t>Monika Lengelsen</w:t>
      </w:r>
    </w:p>
    <w:p w14:paraId="33FD7C5D" w14:textId="77777777" w:rsidR="00B4601F" w:rsidRPr="00B4601F" w:rsidRDefault="00B4601F" w:rsidP="00DF1CEE">
      <w:pPr>
        <w:jc w:val="both"/>
        <w:rPr>
          <w:rFonts w:ascii="Myriad Pro" w:hAnsi="Myriad Pro"/>
          <w:szCs w:val="22"/>
        </w:rPr>
      </w:pPr>
      <w:r w:rsidRPr="00B4601F">
        <w:rPr>
          <w:rFonts w:ascii="Myriad Pro" w:hAnsi="Myriad Pro"/>
          <w:szCs w:val="22"/>
        </w:rPr>
        <w:t>Marion Unger</w:t>
      </w:r>
    </w:p>
    <w:p w14:paraId="1E98BE19" w14:textId="77777777" w:rsidR="00B4601F" w:rsidRPr="00B4601F" w:rsidRDefault="00B4601F" w:rsidP="00DF1CEE">
      <w:pPr>
        <w:jc w:val="both"/>
        <w:rPr>
          <w:rFonts w:ascii="Myriad Pro" w:hAnsi="Myriad Pro"/>
          <w:szCs w:val="22"/>
        </w:rPr>
      </w:pPr>
      <w:r w:rsidRPr="00B4601F">
        <w:rPr>
          <w:rFonts w:ascii="Myriad Pro" w:hAnsi="Myriad Pro"/>
          <w:szCs w:val="22"/>
        </w:rPr>
        <w:t>Eva Hoffmann von Zedlitz</w:t>
      </w:r>
    </w:p>
    <w:p w14:paraId="64C19567" w14:textId="77777777" w:rsidR="00B4601F" w:rsidRPr="00B4601F" w:rsidRDefault="00B4601F" w:rsidP="00DF1CEE">
      <w:pPr>
        <w:jc w:val="both"/>
        <w:rPr>
          <w:rFonts w:ascii="Myriad Pro" w:hAnsi="Myriad Pro"/>
          <w:szCs w:val="22"/>
        </w:rPr>
      </w:pPr>
      <w:r w:rsidRPr="00B4601F">
        <w:rPr>
          <w:rFonts w:ascii="Myriad Pro" w:hAnsi="Myriad Pro"/>
          <w:szCs w:val="22"/>
        </w:rPr>
        <w:t>Helga Siemens Weibring</w:t>
      </w:r>
    </w:p>
    <w:p w14:paraId="718D85D4" w14:textId="77777777" w:rsidR="00B4601F" w:rsidRPr="00B4601F" w:rsidRDefault="00B4601F" w:rsidP="00DF1CEE">
      <w:pPr>
        <w:jc w:val="both"/>
        <w:rPr>
          <w:rFonts w:ascii="Myriad Pro" w:hAnsi="Myriad Pro"/>
          <w:szCs w:val="22"/>
        </w:rPr>
      </w:pPr>
      <w:r w:rsidRPr="00B4601F">
        <w:rPr>
          <w:rFonts w:ascii="Myriad Pro" w:hAnsi="Myriad Pro"/>
          <w:szCs w:val="22"/>
        </w:rPr>
        <w:t>Jens Sannig</w:t>
      </w:r>
    </w:p>
    <w:p w14:paraId="5D54080E" w14:textId="77777777" w:rsidR="00B4601F" w:rsidRPr="00B4601F" w:rsidRDefault="00B4601F" w:rsidP="00DF1CEE">
      <w:pPr>
        <w:jc w:val="both"/>
        <w:rPr>
          <w:rFonts w:ascii="Myriad Pro" w:hAnsi="Myriad Pro"/>
          <w:szCs w:val="22"/>
        </w:rPr>
      </w:pPr>
      <w:r w:rsidRPr="00B4601F">
        <w:rPr>
          <w:rFonts w:ascii="Myriad Pro" w:hAnsi="Myriad Pro"/>
          <w:szCs w:val="22"/>
        </w:rPr>
        <w:t>Hans-Joachim Schwabe</w:t>
      </w:r>
    </w:p>
    <w:p w14:paraId="7BC5EC9B" w14:textId="77777777" w:rsidR="00B4601F" w:rsidRPr="00B4601F" w:rsidRDefault="00B4601F" w:rsidP="00DF1CEE">
      <w:pPr>
        <w:jc w:val="both"/>
        <w:rPr>
          <w:rFonts w:ascii="Myriad Pro" w:hAnsi="Myriad Pro"/>
          <w:szCs w:val="22"/>
        </w:rPr>
      </w:pPr>
    </w:p>
    <w:p w14:paraId="7312E93F" w14:textId="77777777" w:rsidR="00B4601F" w:rsidRPr="00B4601F" w:rsidRDefault="00B4601F" w:rsidP="00DF1CEE">
      <w:pPr>
        <w:jc w:val="both"/>
        <w:rPr>
          <w:rFonts w:ascii="Myriad Pro" w:hAnsi="Myriad Pro"/>
          <w:szCs w:val="22"/>
        </w:rPr>
      </w:pPr>
      <w:r w:rsidRPr="00B4601F">
        <w:rPr>
          <w:rFonts w:ascii="Myriad Pro" w:hAnsi="Myriad Pro"/>
          <w:szCs w:val="22"/>
        </w:rPr>
        <w:t>Christine Busch</w:t>
      </w:r>
    </w:p>
    <w:p w14:paraId="378B084E" w14:textId="77777777" w:rsidR="00B4601F" w:rsidRPr="00B4601F" w:rsidRDefault="00B4601F" w:rsidP="00DF1CEE">
      <w:pPr>
        <w:jc w:val="both"/>
        <w:rPr>
          <w:rFonts w:ascii="Myriad Pro" w:hAnsi="Myriad Pro"/>
          <w:szCs w:val="22"/>
        </w:rPr>
      </w:pPr>
      <w:r w:rsidRPr="00B4601F">
        <w:rPr>
          <w:rFonts w:ascii="Myriad Pro" w:hAnsi="Myriad Pro"/>
          <w:szCs w:val="22"/>
        </w:rPr>
        <w:t>Rafael Nikodemus</w:t>
      </w:r>
    </w:p>
    <w:p w14:paraId="6BCA59E5" w14:textId="77777777" w:rsidR="00B4601F" w:rsidRPr="00B4601F" w:rsidRDefault="00B4601F" w:rsidP="00DF1CEE">
      <w:pPr>
        <w:jc w:val="both"/>
        <w:rPr>
          <w:rFonts w:ascii="Myriad Pro" w:hAnsi="Myriad Pro"/>
          <w:szCs w:val="22"/>
        </w:rPr>
      </w:pPr>
      <w:r w:rsidRPr="00B4601F">
        <w:rPr>
          <w:rFonts w:ascii="Myriad Pro" w:hAnsi="Myriad Pro"/>
          <w:szCs w:val="22"/>
        </w:rPr>
        <w:t>Markus Schaefer</w:t>
      </w:r>
    </w:p>
    <w:p w14:paraId="4CE7A3EC" w14:textId="77777777" w:rsidR="00B4601F" w:rsidRPr="00B4601F" w:rsidRDefault="00B4601F" w:rsidP="00DF1CEE">
      <w:pPr>
        <w:jc w:val="both"/>
        <w:rPr>
          <w:rFonts w:ascii="Myriad Pro" w:hAnsi="Myriad Pro"/>
          <w:szCs w:val="22"/>
        </w:rPr>
      </w:pPr>
      <w:r w:rsidRPr="00B4601F">
        <w:rPr>
          <w:rFonts w:ascii="Myriad Pro" w:hAnsi="Myriad Pro"/>
          <w:szCs w:val="22"/>
        </w:rPr>
        <w:t>Marcus Wetter</w:t>
      </w:r>
    </w:p>
    <w:p w14:paraId="6D8866C7" w14:textId="77777777" w:rsidR="00B4601F" w:rsidRPr="00B4601F" w:rsidRDefault="00B4601F" w:rsidP="00DF1CEE">
      <w:pPr>
        <w:spacing w:after="120"/>
        <w:jc w:val="both"/>
        <w:rPr>
          <w:rFonts w:ascii="Myriad Pro" w:hAnsi="Myriad Pro"/>
          <w:szCs w:val="22"/>
        </w:rPr>
      </w:pPr>
    </w:p>
    <w:p w14:paraId="24DBDC87"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Präses Manfred Rekowski  stellt die Konsultation unter  die 1. These der Barmer Theologischen Erklärung: Jesus Christus, wie er  uns in der Heiligen Schrift bezeugt wird, ist das eine Wort Gottes, das wir zu hören, dem wir im Leben und im Sterben zu vertrauen und zu gehorchen haben.</w:t>
      </w:r>
    </w:p>
    <w:p w14:paraId="21A7E0D1"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1. Die Flüchtlingsbewegungen nach und durch Europa stellen für die Staatengemeinschaft in Europa  und für die Bürgerinnen und Bürger Europas eine gewaltige Herausforderung dar. Das ist in den Ländern sehr unterschiedlich, je nachdem,  ob sie am Rand oder in der Mitte Europas liegen,  ob sie Zielland oder Transitland sind, ob sie viele Flüchtlinge aufgenommen haben oder nur wenige, wie sich die soziale und wirtschaftliche Lage eines Landes darstellt, welche geschichtlichen Wurzeln ein Land hat (Ost/West). Es gibt Länder wie Polen mit einer homogenen Identität, die eine Angst vor Muslimen eher bestärkt und Länder wie Italien, in denen Mulikulturalität längst selbstverständlich gelebt wird. In allen Ländern gibt es Akzeptanzschwierigkeiten gegenüber Flüchtlingen.</w:t>
      </w:r>
    </w:p>
    <w:p w14:paraId="40686720"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 xml:space="preserve">2. Die evangelischen Kirchen in Europa stellen sich dieser Herausforderung in ihrem jeweiligen Kontext. Dabei sind auch die Kirchen unterschiedlich geprägt, bewegen sich in unterschiedlichen Kontexten und kommen zu unterschiedlichen Einschätzungen und Antworten auf die gegenwärtige Situation. </w:t>
      </w:r>
    </w:p>
    <w:p w14:paraId="00490F1F"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 xml:space="preserve">Als gemeinsame Herausforderungen erkennen wir: </w:t>
      </w:r>
    </w:p>
    <w:p w14:paraId="0DD5B93C" w14:textId="77777777" w:rsidR="00B4601F" w:rsidRPr="00B4601F" w:rsidRDefault="00B4601F" w:rsidP="00DF1CEE">
      <w:pPr>
        <w:jc w:val="both"/>
        <w:rPr>
          <w:rFonts w:ascii="Myriad Pro" w:hAnsi="Myriad Pro"/>
          <w:szCs w:val="22"/>
        </w:rPr>
      </w:pPr>
      <w:r w:rsidRPr="00B4601F">
        <w:rPr>
          <w:rFonts w:ascii="Myriad Pro" w:hAnsi="Myriad Pro"/>
          <w:szCs w:val="22"/>
        </w:rPr>
        <w:t>- Die Aufgaben der Kirchen bestehen in konkreter Hilfe sowie Fürsprache in Politik und Gesellschaft.</w:t>
      </w:r>
    </w:p>
    <w:p w14:paraId="5B2FE347" w14:textId="77777777" w:rsidR="00B4601F" w:rsidRPr="00B4601F" w:rsidRDefault="00B4601F" w:rsidP="00DF1CEE">
      <w:pPr>
        <w:jc w:val="both"/>
        <w:rPr>
          <w:rFonts w:ascii="Myriad Pro" w:hAnsi="Myriad Pro"/>
          <w:szCs w:val="22"/>
        </w:rPr>
      </w:pPr>
      <w:r w:rsidRPr="00B4601F">
        <w:rPr>
          <w:rFonts w:ascii="Myriad Pro" w:hAnsi="Myriad Pro"/>
          <w:szCs w:val="22"/>
        </w:rPr>
        <w:t>- Um zu einen Handeln aus Zuversicht zu kommen, ist es nötig, Angst abzubauen.</w:t>
      </w:r>
    </w:p>
    <w:p w14:paraId="572EF0A4" w14:textId="77777777" w:rsidR="00B4601F" w:rsidRPr="00B4601F" w:rsidRDefault="00B4601F" w:rsidP="00DF1CEE">
      <w:pPr>
        <w:jc w:val="both"/>
        <w:rPr>
          <w:rFonts w:ascii="Myriad Pro" w:hAnsi="Myriad Pro"/>
          <w:szCs w:val="22"/>
        </w:rPr>
      </w:pPr>
      <w:r w:rsidRPr="00B4601F">
        <w:rPr>
          <w:rFonts w:ascii="Myriad Pro" w:hAnsi="Myriad Pro"/>
          <w:szCs w:val="22"/>
        </w:rPr>
        <w:t>- Europäische Identität macht sich am Umgang mit Flüchtlingen fest.</w:t>
      </w:r>
    </w:p>
    <w:p w14:paraId="3ED2AB6E" w14:textId="77777777" w:rsidR="00B4601F" w:rsidRPr="00B4601F" w:rsidRDefault="00B4601F" w:rsidP="00DF1CEE">
      <w:pPr>
        <w:jc w:val="both"/>
        <w:rPr>
          <w:rFonts w:ascii="Myriad Pro" w:hAnsi="Myriad Pro"/>
          <w:szCs w:val="22"/>
        </w:rPr>
      </w:pPr>
      <w:r w:rsidRPr="00B4601F">
        <w:rPr>
          <w:rFonts w:ascii="Myriad Pro" w:hAnsi="Myriad Pro"/>
          <w:szCs w:val="22"/>
        </w:rPr>
        <w:t>- Kirchen tragen eine gemeinsame Verantwortung für die Situation an den EU Außengrenzen.</w:t>
      </w:r>
    </w:p>
    <w:p w14:paraId="33076B5C" w14:textId="77777777" w:rsidR="00B4601F" w:rsidRPr="00B4601F" w:rsidRDefault="00B4601F" w:rsidP="00DF1CEE">
      <w:pPr>
        <w:jc w:val="both"/>
        <w:rPr>
          <w:rFonts w:ascii="Myriad Pro" w:hAnsi="Myriad Pro"/>
          <w:szCs w:val="22"/>
        </w:rPr>
      </w:pPr>
      <w:r w:rsidRPr="00B4601F">
        <w:rPr>
          <w:rFonts w:ascii="Myriad Pro" w:hAnsi="Myriad Pro"/>
          <w:szCs w:val="22"/>
        </w:rPr>
        <w:t>- Die Unterstützung des UNHCR bei der Versorgung von Flüchtlingen in den Krisenregionen ist in den europäischen Ländern sicherzustellen.</w:t>
      </w:r>
    </w:p>
    <w:p w14:paraId="3EAE7E71" w14:textId="77777777" w:rsidR="00B4601F" w:rsidRPr="00B4601F" w:rsidRDefault="00B4601F" w:rsidP="00DF1CEE">
      <w:pPr>
        <w:jc w:val="both"/>
        <w:rPr>
          <w:rFonts w:ascii="Myriad Pro" w:hAnsi="Myriad Pro"/>
          <w:szCs w:val="22"/>
        </w:rPr>
      </w:pPr>
      <w:r w:rsidRPr="00B4601F">
        <w:rPr>
          <w:rFonts w:ascii="Myriad Pro" w:hAnsi="Myriad Pro"/>
          <w:szCs w:val="22"/>
        </w:rPr>
        <w:t xml:space="preserve">- Folgende Fragen stellen sich: Wie können biblische Grundorientierungen auch gegenüber  Widerständen zur Geltung gebracht werden? Wie ist eine Integration von Flüchtlingen durch unsere Gemeinden möglich, auch wenn es sich um Muslime handelt? </w:t>
      </w:r>
    </w:p>
    <w:p w14:paraId="47357C9B" w14:textId="77777777" w:rsidR="00B4601F" w:rsidRPr="00B4601F" w:rsidRDefault="00B4601F" w:rsidP="00DF1CEE">
      <w:pPr>
        <w:spacing w:after="120"/>
        <w:jc w:val="both"/>
        <w:rPr>
          <w:rFonts w:ascii="Myriad Pro" w:hAnsi="Myriad Pro"/>
          <w:szCs w:val="22"/>
        </w:rPr>
      </w:pPr>
    </w:p>
    <w:p w14:paraId="69FA320E"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Die  Teilnehmerinnen und Teilnehmer der Konsultation sind sich in der Ablehnung der Dublin III- Regelungen einig  und sehen in der gegenwärtigen Flüchtlingsbewegung keine Episode, sondern eine strukturell dauerhafte Veränderung der Gesellschaften.</w:t>
      </w:r>
    </w:p>
    <w:p w14:paraId="3E5F2491" w14:textId="77777777" w:rsidR="00B4601F" w:rsidRPr="00B4601F" w:rsidRDefault="00B4601F" w:rsidP="00DF1CEE">
      <w:pPr>
        <w:spacing w:after="120"/>
        <w:jc w:val="both"/>
        <w:rPr>
          <w:rFonts w:ascii="Myriad Pro" w:hAnsi="Myriad Pro"/>
          <w:szCs w:val="22"/>
        </w:rPr>
      </w:pPr>
    </w:p>
    <w:p w14:paraId="630AB494"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3. Bei den Unterschieden haben die Kirchen gemeinsam, dass sie zusammen auf das Wort Gottes hören und auf ihre Schwestern und Brüder in der Ökumene. Darum ist das, was die Bibel zur Flucht und Flüchtlingen sagt, für die Kirchen eine Orientierung. Folgende Aspekte können dabei ins Gespräch gebracht werden:</w:t>
      </w:r>
    </w:p>
    <w:p w14:paraId="2CBE6CCE"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 xml:space="preserve">Die biblische Botschaft lässt zwar keine direkte Übertragung auf die Situation heute zu, hält aber viele Entsprechungen bereit, z.B. in der Sicht der Fluchtursachen. Sie charakterisiert und bewertet Flüchtlinge nicht nach den Ursachen ihrer Flucht. Sie sieht in der Barmherzigkeit die Grundvoraussetzung für einen angemessenen  Umgang mit Flüchtlingen. Sie betont, dass gleiches Recht für alle gilt. Die Bibel ist darin eindeutig, dass die Sorge um Flüchtlinge geboten ist. Sie stellt Christinnen und Christen in die Verantwortung für ein gemeinsames Handeln. Von der biblischen Botschaft her stellt sich die Frage nach der eigenen Identität und der christlichen Sicht der Differenz zwischen Integration und Assimilation. Letztlich ist jeder Mensch nach biblischem </w:t>
      </w:r>
      <w:r w:rsidRPr="00B4601F">
        <w:rPr>
          <w:rFonts w:ascii="Myriad Pro" w:hAnsi="Myriad Pro"/>
          <w:szCs w:val="22"/>
        </w:rPr>
        <w:lastRenderedPageBreak/>
        <w:t>Verständnis ein Fremdling auf Erden. Im Umgang mit Flüchtlingen zeigt sich die Stärke oder Schwäche der Identität.</w:t>
      </w:r>
    </w:p>
    <w:p w14:paraId="2060E8EA"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4. Die Partnerkirchen verständigen sich darauf, dass sie weiterhin im Gespräch und Austausch bleiben wollen und die Zusammenarbeit suchen:</w:t>
      </w:r>
    </w:p>
    <w:p w14:paraId="40D416D3" w14:textId="77777777" w:rsidR="00B4601F" w:rsidRPr="00B4601F" w:rsidRDefault="00B4601F" w:rsidP="00DF1CEE">
      <w:pPr>
        <w:jc w:val="both"/>
        <w:rPr>
          <w:rFonts w:ascii="Myriad Pro" w:hAnsi="Myriad Pro"/>
          <w:szCs w:val="22"/>
        </w:rPr>
      </w:pPr>
      <w:r w:rsidRPr="00B4601F">
        <w:rPr>
          <w:rFonts w:ascii="Myriad Pro" w:hAnsi="Myriad Pro"/>
          <w:szCs w:val="22"/>
        </w:rPr>
        <w:t>- Sie wollen Synodenbeschlüsse austauschen.</w:t>
      </w:r>
    </w:p>
    <w:p w14:paraId="237C70E0" w14:textId="77777777" w:rsidR="00B4601F" w:rsidRPr="00B4601F" w:rsidRDefault="00B4601F" w:rsidP="00DF1CEE">
      <w:pPr>
        <w:jc w:val="both"/>
        <w:rPr>
          <w:rFonts w:ascii="Myriad Pro" w:hAnsi="Myriad Pro"/>
          <w:szCs w:val="22"/>
        </w:rPr>
      </w:pPr>
      <w:r w:rsidRPr="00B4601F">
        <w:rPr>
          <w:rFonts w:ascii="Myriad Pro" w:hAnsi="Myriad Pro"/>
          <w:szCs w:val="22"/>
        </w:rPr>
        <w:softHyphen/>
        <w:t>- Der Austausch über die Erfahrungen mit Flüchtlingen und das Verständnis von Integration als gemeinsame Aufgabe soll verstärkt werden.</w:t>
      </w:r>
    </w:p>
    <w:p w14:paraId="7802FB24" w14:textId="77777777" w:rsidR="00B4601F" w:rsidRPr="00B4601F" w:rsidRDefault="00B4601F" w:rsidP="00DF1CEE">
      <w:pPr>
        <w:jc w:val="both"/>
        <w:rPr>
          <w:rFonts w:ascii="Myriad Pro" w:hAnsi="Myriad Pro"/>
          <w:szCs w:val="22"/>
        </w:rPr>
      </w:pPr>
      <w:r w:rsidRPr="00B4601F">
        <w:rPr>
          <w:rFonts w:ascii="Myriad Pro" w:hAnsi="Myriad Pro"/>
          <w:szCs w:val="22"/>
        </w:rPr>
        <w:t xml:space="preserve">- Interkulturelle Theologie soll gefördert und die Arbeit mit  Ehrenamtlichen verstärkt werden. Die Evangelische Kirche im Rheinland wird gebeten, dabei eine Initiative zu übernehmen. </w:t>
      </w:r>
    </w:p>
    <w:p w14:paraId="25699601" w14:textId="77777777" w:rsidR="00B4601F" w:rsidRPr="00B4601F" w:rsidRDefault="00B4601F" w:rsidP="00DF1CEE">
      <w:pPr>
        <w:spacing w:after="120"/>
        <w:jc w:val="both"/>
        <w:rPr>
          <w:rFonts w:ascii="Myriad Pro" w:hAnsi="Myriad Pro"/>
          <w:szCs w:val="22"/>
        </w:rPr>
      </w:pPr>
    </w:p>
    <w:p w14:paraId="5EAC7D00"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Und ganz konkret: Zu einer weiteren Tagung laden die Reformierte Kirche in Ungarn und die Evangelische Kirche im Rheinland gemeinsam nach Budapest ein. Der Termin wird jetzt abgestimmt.</w:t>
      </w:r>
    </w:p>
    <w:p w14:paraId="1A4464A2" w14:textId="77777777" w:rsidR="00B4601F" w:rsidRPr="00B4601F" w:rsidRDefault="00B4601F" w:rsidP="00DF1CEE">
      <w:pPr>
        <w:spacing w:after="120"/>
        <w:jc w:val="both"/>
        <w:rPr>
          <w:rFonts w:ascii="Myriad Pro" w:hAnsi="Myriad Pro"/>
          <w:szCs w:val="22"/>
        </w:rPr>
      </w:pPr>
      <w:r w:rsidRPr="00B4601F">
        <w:rPr>
          <w:rFonts w:ascii="Myriad Pro" w:hAnsi="Myriad Pro"/>
          <w:szCs w:val="22"/>
        </w:rPr>
        <w:t>5. Präses Manfred Rekowski hat seine Andacht während der Konsultation mit der Tageslosung der Herrnhuter Brüdergemeine zum 10. Januar begonnen: Ich will das steinerne Herz wegnehmen aus ihrem Leibe und ihnen ein fleischernes Herz geben, damit sie in meinen Geboten wandeln und meine Ordnungen halten und danach tun (Ez 11, 19.20).</w:t>
      </w:r>
    </w:p>
    <w:p w14:paraId="323B4F5F" w14:textId="77777777" w:rsidR="00BC5977" w:rsidRDefault="00BC5977" w:rsidP="00C12978">
      <w:pPr>
        <w:jc w:val="center"/>
        <w:rPr>
          <w:rFonts w:ascii="Myriad Pro" w:hAnsi="Myriad Pro" w:cs="Arial"/>
          <w:sz w:val="20"/>
        </w:rPr>
      </w:pPr>
    </w:p>
    <w:p w14:paraId="2860CD40" w14:textId="77777777" w:rsidR="00BC5977" w:rsidRPr="00832BD4" w:rsidRDefault="00BC5977" w:rsidP="00C12978">
      <w:pPr>
        <w:jc w:val="center"/>
        <w:rPr>
          <w:rFonts w:ascii="Myriad Pro" w:hAnsi="Myriad Pro" w:cs="Arial"/>
          <w:sz w:val="20"/>
        </w:rPr>
      </w:pPr>
      <w:r>
        <w:rPr>
          <w:rFonts w:ascii="Myriad Pro" w:hAnsi="Myriad Pro" w:cs="Arial"/>
          <w:sz w:val="20"/>
        </w:rPr>
        <w:t>ooooOoooo</w:t>
      </w:r>
    </w:p>
    <w:sectPr w:rsidR="00BC5977" w:rsidRPr="00832BD4" w:rsidSect="00B55BDE">
      <w:headerReference w:type="even" r:id="rId9"/>
      <w:headerReference w:type="default" r:id="rId10"/>
      <w:footerReference w:type="even" r:id="rId11"/>
      <w:footerReference w:type="default" r:id="rId12"/>
      <w:headerReference w:type="first" r:id="rId13"/>
      <w:footerReference w:type="first" r:id="rId14"/>
      <w:pgSz w:w="11907" w:h="16840" w:code="9"/>
      <w:pgMar w:top="851" w:right="1418" w:bottom="1134" w:left="1418" w:header="720" w:footer="567" w:gutter="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3297CA" w14:textId="77777777" w:rsidR="00BC5977" w:rsidRDefault="00BC5977">
      <w:r>
        <w:separator/>
      </w:r>
    </w:p>
  </w:endnote>
  <w:endnote w:type="continuationSeparator" w:id="0">
    <w:p w14:paraId="59F19E57" w14:textId="77777777" w:rsidR="00BC5977" w:rsidRDefault="00BC59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yriad Pro">
    <w:panose1 w:val="020B0503030403020204"/>
    <w:charset w:val="00"/>
    <w:family w:val="auto"/>
    <w:pitch w:val="variable"/>
    <w:sig w:usb0="20000287" w:usb1="00000001" w:usb2="00000000"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0C2554" w14:textId="77777777" w:rsidR="00BC5977" w:rsidRDefault="00BC5977">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871E14" w14:textId="77777777" w:rsidR="00BC5977" w:rsidRDefault="00BC5977">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AF9C53" w14:textId="77777777" w:rsidR="00BC5977" w:rsidRPr="000F0BE0" w:rsidRDefault="00BC5977" w:rsidP="007D724A">
    <w:pPr>
      <w:pStyle w:val="Fuzeile"/>
      <w:tabs>
        <w:tab w:val="clear" w:pos="4536"/>
        <w:tab w:val="left" w:pos="5954"/>
        <w:tab w:val="left" w:pos="6804"/>
      </w:tabs>
      <w:rPr>
        <w:rFonts w:ascii="Myriad Pro" w:hAnsi="Myriad Pro"/>
        <w:b/>
        <w:sz w:val="20"/>
      </w:rPr>
    </w:pPr>
  </w:p>
  <w:p w14:paraId="420D0E0B" w14:textId="77777777" w:rsidR="00BC5977" w:rsidRDefault="00BC5977" w:rsidP="007D724A">
    <w:pPr>
      <w:pStyle w:val="Fuzeile"/>
      <w:tabs>
        <w:tab w:val="clear" w:pos="4536"/>
        <w:tab w:val="left" w:pos="5954"/>
        <w:tab w:val="left" w:pos="6804"/>
      </w:tabs>
      <w:rPr>
        <w:rFonts w:ascii="Myriad Pro" w:hAnsi="Myriad Pro"/>
        <w:b/>
        <w:sz w:val="20"/>
      </w:rPr>
    </w:pPr>
    <w:r w:rsidRPr="000F0BE0">
      <w:rPr>
        <w:rFonts w:ascii="Myriad Pro" w:hAnsi="Myriad Pro"/>
        <w:sz w:val="18"/>
      </w:rPr>
      <w:t>verantwortlich:</w:t>
    </w:r>
    <w:r>
      <w:rPr>
        <w:rFonts w:ascii="Myriad Pro" w:hAnsi="Myriad Pro"/>
        <w:sz w:val="18"/>
      </w:rPr>
      <w:t xml:space="preserve"> Pressesprecher</w:t>
    </w:r>
    <w:r w:rsidRPr="000F0BE0">
      <w:rPr>
        <w:rFonts w:ascii="Myriad Pro" w:hAnsi="Myriad Pro"/>
        <w:sz w:val="18"/>
      </w:rPr>
      <w:t xml:space="preserve"> Jens Peter Iven</w:t>
    </w:r>
  </w:p>
  <w:p w14:paraId="09E0996F" w14:textId="77777777" w:rsidR="00BC5977" w:rsidRPr="00FD1618" w:rsidRDefault="00BC5977" w:rsidP="007D724A">
    <w:pPr>
      <w:pStyle w:val="Fuzeile"/>
      <w:tabs>
        <w:tab w:val="clear" w:pos="4536"/>
        <w:tab w:val="left" w:pos="5954"/>
        <w:tab w:val="left" w:pos="6804"/>
      </w:tabs>
      <w:rPr>
        <w:rFonts w:ascii="Myriad Pro" w:hAnsi="Myriad Pro"/>
        <w:sz w:val="18"/>
      </w:rPr>
    </w:pPr>
    <w:r w:rsidRPr="00452885">
      <w:rPr>
        <w:rFonts w:ascii="Myriad Pro" w:hAnsi="Myriad Pro"/>
        <w:b/>
        <w:sz w:val="18"/>
        <w:szCs w:val="18"/>
      </w:rPr>
      <w:t>Landessynode der Evangelischen Kirche im Rheinland | Arbeitsbereich Kommunikation</w:t>
    </w:r>
    <w:r w:rsidRPr="00452885">
      <w:rPr>
        <w:rFonts w:ascii="Myriad Pro" w:hAnsi="Myriad Pro"/>
        <w:sz w:val="18"/>
        <w:szCs w:val="18"/>
      </w:rPr>
      <w:t xml:space="preserve"> |</w:t>
    </w:r>
    <w:r>
      <w:rPr>
        <w:rFonts w:ascii="Myriad Pro" w:hAnsi="Myriad Pro"/>
        <w:b/>
        <w:sz w:val="18"/>
        <w:szCs w:val="18"/>
      </w:rPr>
      <w:t xml:space="preserve"> </w:t>
    </w:r>
    <w:r w:rsidRPr="00452885">
      <w:rPr>
        <w:rFonts w:ascii="Myriad Pro" w:hAnsi="Myriad Pro"/>
        <w:sz w:val="18"/>
        <w:szCs w:val="18"/>
      </w:rPr>
      <w:t xml:space="preserve">c/o Dorint-Hotel | </w:t>
    </w:r>
    <w:r>
      <w:rPr>
        <w:rFonts w:ascii="Myriad Pro" w:hAnsi="Myriad Pro"/>
        <w:sz w:val="18"/>
        <w:szCs w:val="18"/>
      </w:rPr>
      <w:br/>
    </w:r>
    <w:r w:rsidRPr="00452885">
      <w:rPr>
        <w:rFonts w:ascii="Myriad Pro" w:hAnsi="Myriad Pro"/>
        <w:sz w:val="18"/>
        <w:szCs w:val="18"/>
      </w:rPr>
      <w:t>Am Dahliengarten 1 | 53474 Bad Neuenahr | (02641) 895-601 | (0172) 2603373 | pressestelle@ekir.de | ekir.de/presse</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0DC4E8" w14:textId="77777777" w:rsidR="00BC5977" w:rsidRDefault="00BC5977">
      <w:r>
        <w:separator/>
      </w:r>
    </w:p>
  </w:footnote>
  <w:footnote w:type="continuationSeparator" w:id="0">
    <w:p w14:paraId="3CC60C76" w14:textId="77777777" w:rsidR="00BC5977" w:rsidRDefault="00BC59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697FDC" w14:textId="77777777" w:rsidR="00BC5977" w:rsidRDefault="00BC5977">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CE02D" w14:textId="77777777" w:rsidR="00BC5977" w:rsidRDefault="00BC5977">
    <w:pPr>
      <w:pStyle w:val="Kopfzeile"/>
    </w:pPr>
  </w:p>
  <w:p w14:paraId="75D0DAF6" w14:textId="77777777" w:rsidR="00BC5977" w:rsidRDefault="007A1964">
    <w:pPr>
      <w:pStyle w:val="Kopfzeile"/>
    </w:pPr>
    <w:r>
      <w:rPr>
        <w:noProof/>
      </w:rPr>
      <w:drawing>
        <wp:anchor distT="0" distB="0" distL="114300" distR="114300" simplePos="0" relativeHeight="251660288" behindDoc="0" locked="0" layoutInCell="0" allowOverlap="1" wp14:anchorId="22506284" wp14:editId="00E01E20">
          <wp:simplePos x="0" y="0"/>
          <wp:positionH relativeFrom="page">
            <wp:posOffset>3924300</wp:posOffset>
          </wp:positionH>
          <wp:positionV relativeFrom="page">
            <wp:posOffset>431800</wp:posOffset>
          </wp:positionV>
          <wp:extent cx="1972945" cy="892810"/>
          <wp:effectExtent l="0" t="0" r="8255" b="0"/>
          <wp:wrapTopAndBottom/>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945" cy="892810"/>
                  </a:xfrm>
                  <a:prstGeom prst="rect">
                    <a:avLst/>
                  </a:prstGeom>
                  <a:noFill/>
                </pic:spPr>
              </pic:pic>
            </a:graphicData>
          </a:graphic>
          <wp14:sizeRelH relativeFrom="page">
            <wp14:pctWidth>0</wp14:pctWidth>
          </wp14:sizeRelH>
          <wp14:sizeRelV relativeFrom="page">
            <wp14:pctHeight>0</wp14:pctHeight>
          </wp14:sizeRelV>
        </wp:anchor>
      </w:drawing>
    </w:r>
  </w:p>
  <w:p w14:paraId="686D0D8B" w14:textId="77777777" w:rsidR="00BC5977" w:rsidRDefault="00BC5977">
    <w:pPr>
      <w:pStyle w:val="Kopfzeile"/>
      <w:rPr>
        <w:rStyle w:val="Seitenzahl"/>
      </w:rPr>
    </w:pPr>
  </w:p>
  <w:p w14:paraId="3AAD8934" w14:textId="77777777" w:rsidR="00BC5977" w:rsidRDefault="00BC5977">
    <w:pPr>
      <w:pStyle w:val="Kopfzeile"/>
      <w:rPr>
        <w:rStyle w:val="Seitenzahl"/>
      </w:rPr>
    </w:pPr>
  </w:p>
  <w:p w14:paraId="2E756576" w14:textId="77777777" w:rsidR="00BC5977" w:rsidRDefault="00BC5977">
    <w:pPr>
      <w:pStyle w:val="Kopfzeile"/>
      <w:rPr>
        <w:rStyle w:val="Seitenzahl"/>
      </w:rPr>
    </w:pPr>
  </w:p>
  <w:p w14:paraId="68C223FA" w14:textId="77777777" w:rsidR="00BC5977" w:rsidRDefault="00BC5977">
    <w:pPr>
      <w:pStyle w:val="Kopfzeile"/>
      <w:rPr>
        <w:rStyle w:val="Seitenzahl"/>
      </w:rPr>
    </w:pPr>
  </w:p>
  <w:p w14:paraId="7AEB0BED" w14:textId="77777777" w:rsidR="00BC5977" w:rsidRDefault="00BC5977">
    <w:pPr>
      <w:pStyle w:val="Kopfzeile"/>
      <w:tabs>
        <w:tab w:val="clear" w:pos="4536"/>
        <w:tab w:val="left" w:pos="7371"/>
      </w:tabs>
      <w:rPr>
        <w:rStyle w:val="Seitenzahl"/>
        <w:sz w:val="18"/>
      </w:rPr>
    </w:pPr>
  </w:p>
  <w:p w14:paraId="263588B2" w14:textId="77777777" w:rsidR="00BC5977" w:rsidRDefault="00BC5977">
    <w:pPr>
      <w:pStyle w:val="Kopfzeile"/>
      <w:tabs>
        <w:tab w:val="clear" w:pos="4536"/>
        <w:tab w:val="clear" w:pos="9072"/>
        <w:tab w:val="left" w:pos="7938"/>
      </w:tabs>
      <w:ind w:right="-426"/>
    </w:pPr>
    <w:r>
      <w:t xml:space="preserve">Seite </w:t>
    </w:r>
    <w:r>
      <w:rPr>
        <w:rStyle w:val="Seitenzahl"/>
      </w:rPr>
      <w:fldChar w:fldCharType="begin"/>
    </w:r>
    <w:r>
      <w:rPr>
        <w:rStyle w:val="Seitenzahl"/>
      </w:rPr>
      <w:instrText xml:space="preserve"> PAGE </w:instrText>
    </w:r>
    <w:r>
      <w:rPr>
        <w:rStyle w:val="Seitenzahl"/>
      </w:rPr>
      <w:fldChar w:fldCharType="separate"/>
    </w:r>
    <w:r w:rsidR="00751FDB">
      <w:rPr>
        <w:rStyle w:val="Seitenzahl"/>
        <w:noProof/>
      </w:rPr>
      <w:t>2</w:t>
    </w:r>
    <w:r>
      <w:rPr>
        <w:rStyle w:val="Seitenzahl"/>
      </w:rPr>
      <w:fldChar w:fldCharType="end"/>
    </w:r>
    <w:r>
      <w:rPr>
        <w:sz w:val="18"/>
      </w:rPr>
      <w:tab/>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915933" w14:textId="77777777" w:rsidR="00BC5977" w:rsidRDefault="00BC5977">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F4BA0B22"/>
    <w:lvl w:ilvl="0">
      <w:start w:val="1"/>
      <w:numFmt w:val="bullet"/>
      <w:lvlText w:val=""/>
      <w:lvlJc w:val="left"/>
      <w:pPr>
        <w:tabs>
          <w:tab w:val="num" w:pos="1492"/>
        </w:tabs>
        <w:ind w:left="1492" w:hanging="360"/>
      </w:pPr>
      <w:rPr>
        <w:rFonts w:ascii="Symbol" w:hAnsi="Symbol" w:hint="default"/>
      </w:rPr>
    </w:lvl>
  </w:abstractNum>
  <w:abstractNum w:abstractNumId="1">
    <w:nsid w:val="FFFFFF81"/>
    <w:multiLevelType w:val="singleLevel"/>
    <w:tmpl w:val="506C9C82"/>
    <w:lvl w:ilvl="0">
      <w:start w:val="1"/>
      <w:numFmt w:val="bullet"/>
      <w:lvlText w:val=""/>
      <w:lvlJc w:val="left"/>
      <w:pPr>
        <w:tabs>
          <w:tab w:val="num" w:pos="1209"/>
        </w:tabs>
        <w:ind w:left="1209" w:hanging="360"/>
      </w:pPr>
      <w:rPr>
        <w:rFonts w:ascii="Symbol" w:hAnsi="Symbol" w:hint="default"/>
      </w:rPr>
    </w:lvl>
  </w:abstractNum>
  <w:abstractNum w:abstractNumId="2">
    <w:nsid w:val="FFFFFF82"/>
    <w:multiLevelType w:val="singleLevel"/>
    <w:tmpl w:val="07DA7D8E"/>
    <w:lvl w:ilvl="0">
      <w:start w:val="1"/>
      <w:numFmt w:val="bullet"/>
      <w:lvlText w:val=""/>
      <w:lvlJc w:val="left"/>
      <w:pPr>
        <w:tabs>
          <w:tab w:val="num" w:pos="926"/>
        </w:tabs>
        <w:ind w:left="926" w:hanging="360"/>
      </w:pPr>
      <w:rPr>
        <w:rFonts w:ascii="Symbol" w:hAnsi="Symbol" w:hint="default"/>
      </w:rPr>
    </w:lvl>
  </w:abstractNum>
  <w:abstractNum w:abstractNumId="3">
    <w:nsid w:val="FFFFFF83"/>
    <w:multiLevelType w:val="singleLevel"/>
    <w:tmpl w:val="CC1857E0"/>
    <w:lvl w:ilvl="0">
      <w:start w:val="1"/>
      <w:numFmt w:val="bullet"/>
      <w:lvlText w:val=""/>
      <w:lvlJc w:val="left"/>
      <w:pPr>
        <w:tabs>
          <w:tab w:val="num" w:pos="643"/>
        </w:tabs>
        <w:ind w:left="643" w:hanging="360"/>
      </w:pPr>
      <w:rPr>
        <w:rFonts w:ascii="Symbol" w:hAnsi="Symbol" w:hint="default"/>
      </w:rPr>
    </w:lvl>
  </w:abstractNum>
  <w:abstractNum w:abstractNumId="4">
    <w:nsid w:val="FFFFFF89"/>
    <w:multiLevelType w:val="singleLevel"/>
    <w:tmpl w:val="91C0F4D2"/>
    <w:lvl w:ilvl="0">
      <w:start w:val="1"/>
      <w:numFmt w:val="bullet"/>
      <w:lvlText w:val=""/>
      <w:lvlJc w:val="left"/>
      <w:pPr>
        <w:tabs>
          <w:tab w:val="num" w:pos="360"/>
        </w:tabs>
        <w:ind w:left="360" w:hanging="360"/>
      </w:pPr>
      <w:rPr>
        <w:rFonts w:ascii="Symbol" w:hAnsi="Symbol" w:hint="default"/>
      </w:rPr>
    </w:lvl>
  </w:abstractNum>
  <w:abstractNum w:abstractNumId="5">
    <w:nsid w:val="1995184F"/>
    <w:multiLevelType w:val="multilevel"/>
    <w:tmpl w:val="41CA2F96"/>
    <w:lvl w:ilvl="0">
      <w:start w:val="1"/>
      <w:numFmt w:val="decimal"/>
      <w:pStyle w:val="Gliederung"/>
      <w:lvlText w:val="%1."/>
      <w:lvlJc w:val="right"/>
      <w:pPr>
        <w:tabs>
          <w:tab w:val="num" w:pos="425"/>
        </w:tabs>
        <w:ind w:left="425" w:hanging="137"/>
      </w:pPr>
      <w:rPr>
        <w:rFonts w:ascii="Arial" w:hAnsi="Arial" w:cs="Times New Roman" w:hint="default"/>
        <w:b w:val="0"/>
        <w:i w:val="0"/>
        <w:sz w:val="22"/>
      </w:rPr>
    </w:lvl>
    <w:lvl w:ilvl="1">
      <w:start w:val="1"/>
      <w:numFmt w:val="lowerLetter"/>
      <w:lvlText w:val="%2)"/>
      <w:lvlJc w:val="left"/>
      <w:pPr>
        <w:tabs>
          <w:tab w:val="num" w:pos="851"/>
        </w:tabs>
        <w:ind w:left="851" w:hanging="426"/>
      </w:pPr>
      <w:rPr>
        <w:rFonts w:cs="Times New Roman"/>
      </w:rPr>
    </w:lvl>
    <w:lvl w:ilvl="2">
      <w:start w:val="1"/>
      <w:numFmt w:val="bullet"/>
      <w:lvlText w:val="-"/>
      <w:lvlJc w:val="left"/>
      <w:pPr>
        <w:tabs>
          <w:tab w:val="num" w:pos="1211"/>
        </w:tabs>
        <w:ind w:left="1021" w:hanging="170"/>
      </w:pPr>
      <w:rPr>
        <w:rFonts w:ascii="Arial" w:hAnsi="Arial" w:hint="default"/>
        <w:b w:val="0"/>
        <w:i w:val="0"/>
        <w:sz w:val="22"/>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nsid w:val="4D806506"/>
    <w:multiLevelType w:val="singleLevel"/>
    <w:tmpl w:val="C1E29F88"/>
    <w:lvl w:ilvl="0">
      <w:start w:val="1"/>
      <w:numFmt w:val="decimal"/>
      <w:pStyle w:val="Numerierung"/>
      <w:lvlText w:val="%1."/>
      <w:lvlJc w:val="right"/>
      <w:pPr>
        <w:tabs>
          <w:tab w:val="num" w:pos="425"/>
        </w:tabs>
        <w:ind w:left="425" w:hanging="137"/>
      </w:pPr>
      <w:rPr>
        <w:rFonts w:ascii="Arial" w:hAnsi="Arial" w:cs="Times New Roman" w:hint="default"/>
        <w:b w:val="0"/>
        <w:i w:val="0"/>
        <w:sz w:val="22"/>
      </w:rPr>
    </w:lvl>
  </w:abstractNum>
  <w:num w:numId="1">
    <w:abstractNumId w:val="4"/>
  </w:num>
  <w:num w:numId="2">
    <w:abstractNumId w:val="3"/>
  </w:num>
  <w:num w:numId="3">
    <w:abstractNumId w:val="2"/>
  </w:num>
  <w:num w:numId="4">
    <w:abstractNumId w:val="1"/>
  </w:num>
  <w:num w:numId="5">
    <w:abstractNumId w:val="0"/>
  </w:num>
  <w:num w:numId="6">
    <w:abstractNumId w:val="5"/>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9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7F79"/>
    <w:rsid w:val="0004750E"/>
    <w:rsid w:val="00052AB6"/>
    <w:rsid w:val="000739FA"/>
    <w:rsid w:val="000A4CA5"/>
    <w:rsid w:val="000F0BE0"/>
    <w:rsid w:val="0014191D"/>
    <w:rsid w:val="001965F5"/>
    <w:rsid w:val="001E7F79"/>
    <w:rsid w:val="003A6ABE"/>
    <w:rsid w:val="00452885"/>
    <w:rsid w:val="004D55CB"/>
    <w:rsid w:val="005935D1"/>
    <w:rsid w:val="005D7B79"/>
    <w:rsid w:val="0061183C"/>
    <w:rsid w:val="00645B1B"/>
    <w:rsid w:val="00656942"/>
    <w:rsid w:val="007315C2"/>
    <w:rsid w:val="00751FDB"/>
    <w:rsid w:val="007A1964"/>
    <w:rsid w:val="007D724A"/>
    <w:rsid w:val="00832261"/>
    <w:rsid w:val="00832BD4"/>
    <w:rsid w:val="008F2CC8"/>
    <w:rsid w:val="009048A9"/>
    <w:rsid w:val="009327DE"/>
    <w:rsid w:val="009A069E"/>
    <w:rsid w:val="00AB1670"/>
    <w:rsid w:val="00B4601F"/>
    <w:rsid w:val="00B55BDE"/>
    <w:rsid w:val="00B57F9F"/>
    <w:rsid w:val="00BC5977"/>
    <w:rsid w:val="00BE5FE0"/>
    <w:rsid w:val="00C12978"/>
    <w:rsid w:val="00D51C5C"/>
    <w:rsid w:val="00DF1CEE"/>
    <w:rsid w:val="00E06699"/>
    <w:rsid w:val="00E30070"/>
    <w:rsid w:val="00ED4CAC"/>
    <w:rsid w:val="00FA493C"/>
    <w:rsid w:val="00FD161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2"/>
    <o:shapelayout v:ext="edit">
      <o:idmap v:ext="edit" data="1"/>
    </o:shapelayout>
  </w:shapeDefaults>
  <w:decimalSymbol w:val=","/>
  <w:listSeparator w:val=";"/>
  <w14:docId w14:val="10919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55BDE"/>
    <w:pPr>
      <w:tabs>
        <w:tab w:val="left" w:pos="426"/>
        <w:tab w:val="left" w:pos="851"/>
      </w:tabs>
    </w:pPr>
    <w:rPr>
      <w:rFonts w:ascii="Arial" w:hAnsi="Arial"/>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liederung">
    <w:name w:val="Gliederung"/>
    <w:basedOn w:val="Standard"/>
    <w:uiPriority w:val="99"/>
    <w:rsid w:val="00B55BDE"/>
    <w:pPr>
      <w:numPr>
        <w:numId w:val="8"/>
      </w:numPr>
      <w:tabs>
        <w:tab w:val="left" w:pos="1021"/>
      </w:tabs>
      <w:spacing w:after="240"/>
      <w:ind w:hanging="136"/>
    </w:pPr>
  </w:style>
  <w:style w:type="paragraph" w:customStyle="1" w:styleId="Numerierung">
    <w:name w:val="Numerierung"/>
    <w:basedOn w:val="Standard"/>
    <w:uiPriority w:val="99"/>
    <w:rsid w:val="00B55BDE"/>
    <w:pPr>
      <w:numPr>
        <w:numId w:val="7"/>
      </w:numPr>
    </w:pPr>
  </w:style>
  <w:style w:type="paragraph" w:styleId="Kopfzeile">
    <w:name w:val="header"/>
    <w:basedOn w:val="Standard"/>
    <w:link w:val="KopfzeileZeichen"/>
    <w:uiPriority w:val="99"/>
    <w:rsid w:val="00B55BDE"/>
    <w:pPr>
      <w:tabs>
        <w:tab w:val="clear" w:pos="426"/>
        <w:tab w:val="clear" w:pos="851"/>
        <w:tab w:val="center" w:pos="4536"/>
        <w:tab w:val="right" w:pos="9072"/>
      </w:tabs>
    </w:pPr>
  </w:style>
  <w:style w:type="character" w:customStyle="1" w:styleId="KopfzeileZeichen">
    <w:name w:val="Kopfzeile Zeichen"/>
    <w:basedOn w:val="Absatzstandardschriftart"/>
    <w:link w:val="Kopfzeile"/>
    <w:uiPriority w:val="99"/>
    <w:semiHidden/>
    <w:rsid w:val="009326BB"/>
    <w:rPr>
      <w:rFonts w:ascii="Arial" w:hAnsi="Arial"/>
      <w:szCs w:val="20"/>
    </w:rPr>
  </w:style>
  <w:style w:type="paragraph" w:styleId="Datum">
    <w:name w:val="Date"/>
    <w:basedOn w:val="Standard"/>
    <w:next w:val="Standard"/>
    <w:link w:val="DatumZeichen"/>
    <w:uiPriority w:val="99"/>
    <w:rsid w:val="00B55BDE"/>
  </w:style>
  <w:style w:type="character" w:customStyle="1" w:styleId="DatumZeichen">
    <w:name w:val="Datum Zeichen"/>
    <w:basedOn w:val="Absatzstandardschriftart"/>
    <w:link w:val="Datum"/>
    <w:uiPriority w:val="99"/>
    <w:semiHidden/>
    <w:rsid w:val="009326BB"/>
    <w:rPr>
      <w:rFonts w:ascii="Arial" w:hAnsi="Arial"/>
      <w:szCs w:val="20"/>
    </w:rPr>
  </w:style>
  <w:style w:type="paragraph" w:styleId="Fuzeile">
    <w:name w:val="footer"/>
    <w:basedOn w:val="Standard"/>
    <w:link w:val="FuzeileZeichen"/>
    <w:uiPriority w:val="99"/>
    <w:rsid w:val="00B55BDE"/>
    <w:pPr>
      <w:tabs>
        <w:tab w:val="clear" w:pos="426"/>
        <w:tab w:val="clear" w:pos="851"/>
        <w:tab w:val="center" w:pos="4536"/>
        <w:tab w:val="right" w:pos="9072"/>
      </w:tabs>
    </w:pPr>
  </w:style>
  <w:style w:type="character" w:customStyle="1" w:styleId="FuzeileZeichen">
    <w:name w:val="Fußzeile Zeichen"/>
    <w:basedOn w:val="Absatzstandardschriftart"/>
    <w:link w:val="Fuzeile"/>
    <w:uiPriority w:val="99"/>
    <w:semiHidden/>
    <w:rsid w:val="009326BB"/>
    <w:rPr>
      <w:rFonts w:ascii="Arial" w:hAnsi="Arial"/>
      <w:szCs w:val="20"/>
    </w:rPr>
  </w:style>
  <w:style w:type="character" w:styleId="Seitenzahl">
    <w:name w:val="page number"/>
    <w:basedOn w:val="Absatzstandardschriftart"/>
    <w:uiPriority w:val="99"/>
    <w:rsid w:val="00B55BDE"/>
    <w:rPr>
      <w:rFonts w:cs="Times New Roman"/>
    </w:rPr>
  </w:style>
  <w:style w:type="character" w:styleId="Link">
    <w:name w:val="Hyperlink"/>
    <w:basedOn w:val="Absatzstandardschriftart"/>
    <w:uiPriority w:val="99"/>
    <w:rsid w:val="001965F5"/>
    <w:rPr>
      <w:rFonts w:cs="Times New Roman"/>
      <w:color w:val="0000FF"/>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B55BDE"/>
    <w:pPr>
      <w:tabs>
        <w:tab w:val="left" w:pos="426"/>
        <w:tab w:val="left" w:pos="851"/>
      </w:tabs>
    </w:pPr>
    <w:rPr>
      <w:rFonts w:ascii="Arial" w:hAnsi="Arial"/>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Gliederung">
    <w:name w:val="Gliederung"/>
    <w:basedOn w:val="Standard"/>
    <w:uiPriority w:val="99"/>
    <w:rsid w:val="00B55BDE"/>
    <w:pPr>
      <w:numPr>
        <w:numId w:val="8"/>
      </w:numPr>
      <w:tabs>
        <w:tab w:val="left" w:pos="1021"/>
      </w:tabs>
      <w:spacing w:after="240"/>
      <w:ind w:hanging="136"/>
    </w:pPr>
  </w:style>
  <w:style w:type="paragraph" w:customStyle="1" w:styleId="Numerierung">
    <w:name w:val="Numerierung"/>
    <w:basedOn w:val="Standard"/>
    <w:uiPriority w:val="99"/>
    <w:rsid w:val="00B55BDE"/>
    <w:pPr>
      <w:numPr>
        <w:numId w:val="7"/>
      </w:numPr>
    </w:pPr>
  </w:style>
  <w:style w:type="paragraph" w:styleId="Kopfzeile">
    <w:name w:val="header"/>
    <w:basedOn w:val="Standard"/>
    <w:link w:val="KopfzeileZeichen"/>
    <w:uiPriority w:val="99"/>
    <w:rsid w:val="00B55BDE"/>
    <w:pPr>
      <w:tabs>
        <w:tab w:val="clear" w:pos="426"/>
        <w:tab w:val="clear" w:pos="851"/>
        <w:tab w:val="center" w:pos="4536"/>
        <w:tab w:val="right" w:pos="9072"/>
      </w:tabs>
    </w:pPr>
  </w:style>
  <w:style w:type="character" w:customStyle="1" w:styleId="KopfzeileZeichen">
    <w:name w:val="Kopfzeile Zeichen"/>
    <w:basedOn w:val="Absatzstandardschriftart"/>
    <w:link w:val="Kopfzeile"/>
    <w:uiPriority w:val="99"/>
    <w:semiHidden/>
    <w:rsid w:val="009326BB"/>
    <w:rPr>
      <w:rFonts w:ascii="Arial" w:hAnsi="Arial"/>
      <w:szCs w:val="20"/>
    </w:rPr>
  </w:style>
  <w:style w:type="paragraph" w:styleId="Datum">
    <w:name w:val="Date"/>
    <w:basedOn w:val="Standard"/>
    <w:next w:val="Standard"/>
    <w:link w:val="DatumZeichen"/>
    <w:uiPriority w:val="99"/>
    <w:rsid w:val="00B55BDE"/>
  </w:style>
  <w:style w:type="character" w:customStyle="1" w:styleId="DatumZeichen">
    <w:name w:val="Datum Zeichen"/>
    <w:basedOn w:val="Absatzstandardschriftart"/>
    <w:link w:val="Datum"/>
    <w:uiPriority w:val="99"/>
    <w:semiHidden/>
    <w:rsid w:val="009326BB"/>
    <w:rPr>
      <w:rFonts w:ascii="Arial" w:hAnsi="Arial"/>
      <w:szCs w:val="20"/>
    </w:rPr>
  </w:style>
  <w:style w:type="paragraph" w:styleId="Fuzeile">
    <w:name w:val="footer"/>
    <w:basedOn w:val="Standard"/>
    <w:link w:val="FuzeileZeichen"/>
    <w:uiPriority w:val="99"/>
    <w:rsid w:val="00B55BDE"/>
    <w:pPr>
      <w:tabs>
        <w:tab w:val="clear" w:pos="426"/>
        <w:tab w:val="clear" w:pos="851"/>
        <w:tab w:val="center" w:pos="4536"/>
        <w:tab w:val="right" w:pos="9072"/>
      </w:tabs>
    </w:pPr>
  </w:style>
  <w:style w:type="character" w:customStyle="1" w:styleId="FuzeileZeichen">
    <w:name w:val="Fußzeile Zeichen"/>
    <w:basedOn w:val="Absatzstandardschriftart"/>
    <w:link w:val="Fuzeile"/>
    <w:uiPriority w:val="99"/>
    <w:semiHidden/>
    <w:rsid w:val="009326BB"/>
    <w:rPr>
      <w:rFonts w:ascii="Arial" w:hAnsi="Arial"/>
      <w:szCs w:val="20"/>
    </w:rPr>
  </w:style>
  <w:style w:type="character" w:styleId="Seitenzahl">
    <w:name w:val="page number"/>
    <w:basedOn w:val="Absatzstandardschriftart"/>
    <w:uiPriority w:val="99"/>
    <w:rsid w:val="00B55BDE"/>
    <w:rPr>
      <w:rFonts w:cs="Times New Roman"/>
    </w:rPr>
  </w:style>
  <w:style w:type="character" w:styleId="Link">
    <w:name w:val="Hyperlink"/>
    <w:basedOn w:val="Absatzstandardschriftart"/>
    <w:uiPriority w:val="99"/>
    <w:rsid w:val="001965F5"/>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1.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jpeg"/><Relationship Id="rId9" Type="http://schemas.openxmlformats.org/officeDocument/2006/relationships/header" Target="header1.xml"/><Relationship Id="rId10"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Kloes\Desktop\Landessynode%202016\Formulare\Manuskriptvorlage%20Landessynode%2020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\Users\UKloes\Desktop\Landessynode 2016\Formulare\Manuskriptvorlage Landessynode 2016.dot</Template>
  <TotalTime>0</TotalTime>
  <Pages>3</Pages>
  <Words>838</Words>
  <Characters>5285</Characters>
  <Application>Microsoft Macintosh Word</Application>
  <DocSecurity>0</DocSecurity>
  <Lines>44</Lines>
  <Paragraphs>12</Paragraphs>
  <ScaleCrop>false</ScaleCrop>
  <Company>LKA Düsseldorf</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Ulrike Kloes</dc:creator>
  <cp:keywords/>
  <dc:description/>
  <cp:lastModifiedBy>Wolfgang Beiderwieden</cp:lastModifiedBy>
  <cp:revision>7</cp:revision>
  <cp:lastPrinted>2006-09-22T11:45:00Z</cp:lastPrinted>
  <dcterms:created xsi:type="dcterms:W3CDTF">2016-01-11T08:51:00Z</dcterms:created>
  <dcterms:modified xsi:type="dcterms:W3CDTF">2016-01-11T08:57:00Z</dcterms:modified>
</cp:coreProperties>
</file>